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5A" w:rsidRPr="00293086" w:rsidRDefault="00356B5A" w:rsidP="00ED2CDF">
      <w:pPr>
        <w:spacing w:after="0" w:line="240" w:lineRule="auto"/>
        <w:ind w:firstLine="720"/>
        <w:jc w:val="center"/>
        <w:rPr>
          <w:rFonts w:ascii="Times New Roman" w:hAnsi="Times New Roman"/>
          <w:b/>
          <w:sz w:val="28"/>
          <w:szCs w:val="28"/>
        </w:rPr>
      </w:pPr>
      <w:r w:rsidRPr="00293086">
        <w:rPr>
          <w:rFonts w:ascii="Times New Roman" w:hAnsi="Times New Roman"/>
          <w:b/>
          <w:sz w:val="28"/>
          <w:szCs w:val="28"/>
        </w:rPr>
        <w:t xml:space="preserve">Тема 9. </w:t>
      </w:r>
      <w:r>
        <w:rPr>
          <w:rFonts w:ascii="Times New Roman" w:hAnsi="Times New Roman"/>
          <w:b/>
          <w:sz w:val="28"/>
          <w:szCs w:val="28"/>
        </w:rPr>
        <w:t>«</w:t>
      </w:r>
      <w:r w:rsidRPr="00293086">
        <w:rPr>
          <w:rFonts w:ascii="Times New Roman" w:hAnsi="Times New Roman"/>
          <w:b/>
          <w:sz w:val="28"/>
          <w:szCs w:val="28"/>
        </w:rPr>
        <w:t>Статистические показатели внешнеэкономических связей</w:t>
      </w:r>
      <w:r>
        <w:rPr>
          <w:rFonts w:ascii="Times New Roman" w:hAnsi="Times New Roman"/>
          <w:b/>
          <w:sz w:val="28"/>
          <w:szCs w:val="28"/>
        </w:rPr>
        <w:t>».</w:t>
      </w:r>
    </w:p>
    <w:p w:rsidR="00356B5A" w:rsidRPr="00293086" w:rsidRDefault="00356B5A" w:rsidP="00E07112">
      <w:pPr>
        <w:spacing w:after="0" w:line="240" w:lineRule="auto"/>
        <w:ind w:firstLine="720"/>
        <w:jc w:val="center"/>
        <w:rPr>
          <w:rFonts w:ascii="Times New Roman" w:hAnsi="Times New Roman"/>
          <w:b/>
          <w:sz w:val="28"/>
          <w:szCs w:val="28"/>
        </w:rPr>
      </w:pPr>
    </w:p>
    <w:p w:rsidR="00356B5A" w:rsidRPr="007D0756" w:rsidRDefault="00356B5A" w:rsidP="0020578E">
      <w:pPr>
        <w:ind w:firstLine="720"/>
        <w:jc w:val="center"/>
        <w:rPr>
          <w:sz w:val="28"/>
          <w:szCs w:val="28"/>
        </w:rPr>
      </w:pPr>
    </w:p>
    <w:p w:rsidR="00356B5A" w:rsidRPr="00DE3400" w:rsidRDefault="00356B5A" w:rsidP="00DE3400">
      <w:pPr>
        <w:pStyle w:val="NoSpacing"/>
        <w:spacing w:line="360" w:lineRule="auto"/>
        <w:ind w:firstLine="708"/>
        <w:jc w:val="center"/>
        <w:rPr>
          <w:rStyle w:val="12"/>
          <w:b/>
          <w:i/>
          <w:sz w:val="28"/>
          <w:szCs w:val="28"/>
          <w:u w:val="single"/>
        </w:rPr>
      </w:pPr>
      <w:r w:rsidRPr="00DE3400">
        <w:rPr>
          <w:rFonts w:ascii="Times New Roman" w:hAnsi="Times New Roman"/>
          <w:b/>
          <w:sz w:val="28"/>
          <w:szCs w:val="28"/>
          <w:u w:val="single"/>
        </w:rPr>
        <w:t>1. Понятие и показатели внешней торговли</w:t>
      </w:r>
      <w:r>
        <w:rPr>
          <w:rFonts w:ascii="Times New Roman" w:hAnsi="Times New Roman"/>
          <w:b/>
          <w:sz w:val="28"/>
          <w:szCs w:val="28"/>
          <w:u w:val="single"/>
        </w:rPr>
        <w:t>.</w:t>
      </w:r>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Style w:val="12"/>
          <w:b/>
          <w:i/>
          <w:sz w:val="28"/>
          <w:szCs w:val="28"/>
        </w:rPr>
        <w:t>Теория платежного баланса.</w:t>
      </w:r>
      <w:r w:rsidRPr="00DE3400">
        <w:rPr>
          <w:rStyle w:val="12"/>
          <w:sz w:val="28"/>
          <w:szCs w:val="28"/>
        </w:rPr>
        <w:t>Любая систематическая отчетность неизбежно основывается на хорошо известных бухгалтерских тождествах. Видимо, поэтому, даже не зная о том, что данные о взаимосвязях национальной экономики с внешним миром систематизируются в платежном балансе каждой страны, Остап правильно определил его основные структурные компоненты – дебет, кредит и сальдо.</w:t>
      </w:r>
    </w:p>
    <w:p w:rsidR="00356B5A" w:rsidRPr="00DE3400" w:rsidRDefault="00356B5A" w:rsidP="00DE3400">
      <w:pPr>
        <w:pStyle w:val="NoSpacing"/>
        <w:spacing w:line="360" w:lineRule="auto"/>
        <w:ind w:firstLine="708"/>
        <w:jc w:val="both"/>
        <w:rPr>
          <w:rStyle w:val="12"/>
          <w:b/>
          <w:i/>
          <w:sz w:val="28"/>
          <w:szCs w:val="28"/>
        </w:rPr>
      </w:pPr>
      <w:r w:rsidRPr="00DE3400">
        <w:rPr>
          <w:rStyle w:val="24"/>
          <w:b/>
          <w:i/>
          <w:sz w:val="28"/>
          <w:szCs w:val="28"/>
        </w:rPr>
        <w:t>Основные параметры</w:t>
      </w:r>
      <w:r w:rsidRPr="00DE3400">
        <w:rPr>
          <w:rFonts w:ascii="Times New Roman" w:hAnsi="Times New Roman"/>
          <w:b/>
          <w:i/>
          <w:sz w:val="28"/>
          <w:szCs w:val="28"/>
        </w:rPr>
        <w:t xml:space="preserve">. </w:t>
      </w:r>
      <w:r w:rsidRPr="00DE3400">
        <w:rPr>
          <w:rStyle w:val="12"/>
          <w:sz w:val="28"/>
          <w:szCs w:val="28"/>
        </w:rPr>
        <w:t>Платежный баланс является ключевым понятием международной экономики, поскольку он систематизирует и поэтому позволяет анализировать взаимоотношения страны с внешним миром.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Практически лишь на основе изучения платежного баланса правительство в состоянии понять стоящие перед ним макроэкономические проблемы не только с точки зрения своих чисто национальных интересов, но и с точки зрения многочисленных связей страны с международной экономикой в целом.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 xml:space="preserve">@ Платежный баланс </w:t>
      </w:r>
      <w:r w:rsidRPr="00DE3400">
        <w:rPr>
          <w:rFonts w:ascii="Times New Roman" w:hAnsi="Times New Roman"/>
          <w:sz w:val="28"/>
          <w:szCs w:val="28"/>
        </w:rPr>
        <w:t>(</w:t>
      </w:r>
      <w:r w:rsidRPr="00DE3400">
        <w:rPr>
          <w:rFonts w:ascii="Times New Roman" w:hAnsi="Times New Roman"/>
          <w:i/>
          <w:sz w:val="28"/>
          <w:szCs w:val="28"/>
        </w:rPr>
        <w:t>balanceofpayments</w:t>
      </w:r>
      <w:r w:rsidRPr="00DE3400">
        <w:rPr>
          <w:rFonts w:ascii="Times New Roman" w:hAnsi="Times New Roman"/>
          <w:sz w:val="28"/>
          <w:szCs w:val="28"/>
        </w:rPr>
        <w:t>) – статистический отчет, в котором в систематическом виде приводятся суммарные данные о внешнеэкономических операциях данной страны с другими странами мира за определенный период времени</w:t>
      </w:r>
      <w:r w:rsidRPr="00DE3400">
        <w:rPr>
          <w:rFonts w:ascii="Times New Roman" w:hAnsi="Times New Roman"/>
          <w:sz w:val="28"/>
          <w:szCs w:val="28"/>
        </w:rPr>
        <w:footnoteReference w:id="1"/>
      </w:r>
      <w:r w:rsidRPr="00DE3400">
        <w:rPr>
          <w:rFonts w:ascii="Times New Roman" w:hAnsi="Times New Roman"/>
          <w:sz w:val="28"/>
          <w:szCs w:val="28"/>
        </w:rPr>
        <w:t>.</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На максимально возможном уровне обобщения платежный баланс состоит из: (1) потоков реальных ресурсов – экспорта и импорта товаров и услуг и (2) соответствующих им потоков финансовых ресурсов, являющихся оплатой за приобретение или платежом за продажу соответствующих финансовых ресурсов.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Как видно из определения, для правильного понимания и анализа платежного баланса необходимо прежде всего определить основные принципы его построения.</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Система двойной записи (doubleentrysystem).</w:t>
      </w:r>
      <w:r w:rsidRPr="00DE3400">
        <w:rPr>
          <w:rFonts w:ascii="Times New Roman" w:hAnsi="Times New Roman"/>
          <w:sz w:val="28"/>
          <w:szCs w:val="28"/>
        </w:rPr>
        <w:t xml:space="preserve"> Поскольку платежный баланс представляет собой бухгалтерское балансовое тождество, каждая отражаемая в нем операция должна быть представлена двумя записями, имеющими одинаковое стоимостное выражение. Одна из этих записей обозначается как кредит со знаком плюс, другая – как дебет со знаком минус. По кредиту регистрируются по статьям движения реальных ресурсов – экспорт товаров и услуг, а по статьям потоков финансовых ресурсов – операции, ведущие к сокращению международных активов данной страны или к увеличению ее внешних обязательств, пассивов. Для активов, независимо от того, являются они реальными или финансовыми, положительное число в кредите означает уменьшение их запасов, тогда как отрицательное число в дебете означает их прирост. По дебету регистрируются по статьям движения реальных ресурсов – импорт товаров и услуг, а по статьям потоков финансовых средств – операции,ведущие к увеличению международных активов резидентов или к сокращению ее внешних обязательств. Для обязательств положительная величина характеризует их увеличение, а отрицательная – уменьшение (пример 1).</w:t>
      </w:r>
    </w:p>
    <w:p w:rsidR="00356B5A" w:rsidRPr="00DE3400" w:rsidRDefault="00356B5A" w:rsidP="00DE3400">
      <w:pPr>
        <w:pStyle w:val="NoSpacing"/>
        <w:spacing w:line="360" w:lineRule="auto"/>
        <w:jc w:val="both"/>
        <w:rPr>
          <w:rFonts w:ascii="Times New Roman" w:hAnsi="Times New Roman"/>
          <w:i/>
          <w:sz w:val="28"/>
          <w:szCs w:val="28"/>
        </w:rPr>
      </w:pPr>
    </w:p>
    <w:p w:rsidR="00356B5A" w:rsidRPr="00DE3400" w:rsidRDefault="00356B5A" w:rsidP="00DE3400">
      <w:pPr>
        <w:pStyle w:val="NoSpacing"/>
        <w:spacing w:line="360" w:lineRule="auto"/>
        <w:jc w:val="both"/>
        <w:rPr>
          <w:rFonts w:ascii="Times New Roman" w:hAnsi="Times New Roman"/>
          <w:i/>
          <w:sz w:val="28"/>
          <w:szCs w:val="28"/>
        </w:rPr>
      </w:pPr>
      <w:r w:rsidRPr="00DE3400">
        <w:rPr>
          <w:rFonts w:ascii="Times New Roman" w:hAnsi="Times New Roman"/>
          <w:i/>
          <w:sz w:val="28"/>
          <w:szCs w:val="28"/>
        </w:rPr>
        <w:t>Пример 1</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В платежном балансе каждая запись по дебету должна сопровождаться соответствующей записью по кредиту. Допустим, что Беларусь берет заем у правительства США и депонирует полученные деньги на счет в американском банке в 100 млн. долл. для последующих платежей с него за импортные товары. Тем самым Беларусь получает актив на своем счете, но одновременно приобретает пассив – обязательство перед американским правительством. В белорусском платежном балансе должны появиться следующие записи:</w:t>
      </w:r>
    </w:p>
    <w:p w:rsidR="00356B5A" w:rsidRPr="00DE3400" w:rsidRDefault="00356B5A" w:rsidP="00DE3400">
      <w:pPr>
        <w:pStyle w:val="NoSpacing"/>
        <w:spacing w:line="360" w:lineRule="auto"/>
        <w:ind w:left="2832" w:firstLine="708"/>
        <w:jc w:val="both"/>
        <w:rPr>
          <w:rFonts w:ascii="Times New Roman" w:hAnsi="Times New Roman"/>
          <w:sz w:val="28"/>
          <w:szCs w:val="28"/>
        </w:rPr>
      </w:pPr>
      <w:r w:rsidRPr="00DE3400">
        <w:rPr>
          <w:rFonts w:ascii="Times New Roman" w:hAnsi="Times New Roman"/>
          <w:sz w:val="28"/>
          <w:szCs w:val="28"/>
        </w:rPr>
        <w:t>Кредит Дебет</w:t>
      </w:r>
    </w:p>
    <w:p w:rsidR="00356B5A" w:rsidRPr="00DE3400" w:rsidRDefault="00356B5A" w:rsidP="00DE3400">
      <w:pPr>
        <w:pStyle w:val="NoSpacing"/>
        <w:spacing w:line="360" w:lineRule="auto"/>
        <w:ind w:left="708" w:firstLine="708"/>
        <w:jc w:val="both"/>
        <w:rPr>
          <w:rFonts w:ascii="Times New Roman" w:hAnsi="Times New Roman"/>
          <w:sz w:val="28"/>
          <w:szCs w:val="28"/>
        </w:rPr>
      </w:pPr>
      <w:r w:rsidRPr="00DE3400">
        <w:rPr>
          <w:rFonts w:ascii="Times New Roman" w:hAnsi="Times New Roman"/>
          <w:sz w:val="28"/>
          <w:szCs w:val="28"/>
        </w:rPr>
        <w:t>Активы</w:t>
      </w:r>
      <w:r w:rsidRPr="00DE3400">
        <w:rPr>
          <w:rFonts w:ascii="Times New Roman" w:hAnsi="Times New Roman"/>
          <w:sz w:val="28"/>
          <w:szCs w:val="28"/>
        </w:rPr>
        <w:tab/>
      </w:r>
      <w:r w:rsidRPr="00DE3400">
        <w:rPr>
          <w:rFonts w:ascii="Times New Roman" w:hAnsi="Times New Roman"/>
          <w:sz w:val="28"/>
          <w:szCs w:val="28"/>
        </w:rPr>
        <w:tab/>
      </w:r>
      <w:r w:rsidRPr="00DE3400">
        <w:rPr>
          <w:rFonts w:ascii="Times New Roman" w:hAnsi="Times New Roman"/>
          <w:sz w:val="28"/>
          <w:szCs w:val="28"/>
        </w:rPr>
        <w:tab/>
      </w:r>
      <w:r w:rsidRPr="00DE3400">
        <w:rPr>
          <w:rFonts w:ascii="Times New Roman" w:hAnsi="Times New Roman"/>
          <w:sz w:val="28"/>
          <w:szCs w:val="28"/>
        </w:rPr>
        <w:tab/>
        <w:t>100</w:t>
      </w:r>
    </w:p>
    <w:p w:rsidR="00356B5A" w:rsidRPr="00DE3400" w:rsidRDefault="00356B5A" w:rsidP="00DE3400">
      <w:pPr>
        <w:pStyle w:val="NoSpacing"/>
        <w:spacing w:line="360" w:lineRule="auto"/>
        <w:ind w:left="708" w:firstLine="708"/>
        <w:jc w:val="both"/>
        <w:rPr>
          <w:rFonts w:ascii="Times New Roman" w:hAnsi="Times New Roman"/>
          <w:sz w:val="28"/>
          <w:szCs w:val="28"/>
        </w:rPr>
      </w:pPr>
      <w:r w:rsidRPr="00DE3400">
        <w:rPr>
          <w:rFonts w:ascii="Times New Roman" w:hAnsi="Times New Roman"/>
          <w:sz w:val="28"/>
          <w:szCs w:val="28"/>
        </w:rPr>
        <w:t>Пассивы</w:t>
      </w:r>
      <w:r w:rsidRPr="00DE3400">
        <w:rPr>
          <w:rFonts w:ascii="Times New Roman" w:hAnsi="Times New Roman"/>
          <w:sz w:val="28"/>
          <w:szCs w:val="28"/>
        </w:rPr>
        <w:tab/>
      </w:r>
      <w:r w:rsidRPr="00DE3400">
        <w:rPr>
          <w:rFonts w:ascii="Times New Roman" w:hAnsi="Times New Roman"/>
          <w:sz w:val="28"/>
          <w:szCs w:val="28"/>
        </w:rPr>
        <w:tab/>
        <w:t>100</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Далеко не всегда изменение в активах сопровождается соответствующим изменением пассивов. Увеличение одного типа актива может привести к сокращению другого типа актива. Например, если американская фирма приобретает товары в кредит у германской фирмы на 100 тыс. долл., то немецкие требования по этому кредиту являются активом в германском платежном балансе. Когда американская фирма погашает кредит в долларах, активы Германии в форме торгового кредита сокращаются, но в форме валютных запасов увеличиваются. Записи в германском платежном балансе будут следующими:</w:t>
      </w:r>
    </w:p>
    <w:p w:rsidR="00356B5A" w:rsidRPr="00DE3400" w:rsidRDefault="00356B5A" w:rsidP="00DE3400">
      <w:pPr>
        <w:pStyle w:val="NoSpacing"/>
        <w:spacing w:line="360" w:lineRule="auto"/>
        <w:ind w:left="2832" w:firstLine="708"/>
        <w:jc w:val="both"/>
        <w:rPr>
          <w:rFonts w:ascii="Times New Roman" w:hAnsi="Times New Roman"/>
          <w:sz w:val="28"/>
          <w:szCs w:val="28"/>
        </w:rPr>
      </w:pPr>
      <w:r w:rsidRPr="00DE3400">
        <w:rPr>
          <w:rFonts w:ascii="Times New Roman" w:hAnsi="Times New Roman"/>
          <w:sz w:val="28"/>
          <w:szCs w:val="28"/>
        </w:rPr>
        <w:t>Кредит Дебет</w:t>
      </w:r>
    </w:p>
    <w:p w:rsidR="00356B5A" w:rsidRPr="00DE3400" w:rsidRDefault="00356B5A" w:rsidP="00DE3400">
      <w:pPr>
        <w:pStyle w:val="NoSpacing"/>
        <w:spacing w:line="360" w:lineRule="auto"/>
        <w:jc w:val="both"/>
        <w:rPr>
          <w:rFonts w:ascii="Times New Roman" w:hAnsi="Times New Roman"/>
          <w:sz w:val="28"/>
          <w:szCs w:val="28"/>
        </w:rPr>
      </w:pPr>
      <w:r w:rsidRPr="00DE3400">
        <w:rPr>
          <w:rFonts w:ascii="Times New Roman" w:hAnsi="Times New Roman"/>
          <w:sz w:val="28"/>
          <w:szCs w:val="28"/>
        </w:rPr>
        <w:t>Активы (торговый кредит)</w:t>
      </w:r>
      <w:r w:rsidRPr="00DE3400">
        <w:rPr>
          <w:rFonts w:ascii="Times New Roman" w:hAnsi="Times New Roman"/>
          <w:sz w:val="28"/>
          <w:szCs w:val="28"/>
        </w:rPr>
        <w:tab/>
      </w:r>
      <w:r w:rsidRPr="00DE3400">
        <w:rPr>
          <w:rFonts w:ascii="Times New Roman" w:hAnsi="Times New Roman"/>
          <w:sz w:val="28"/>
          <w:szCs w:val="28"/>
        </w:rPr>
        <w:tab/>
        <w:t>100</w:t>
      </w:r>
    </w:p>
    <w:p w:rsidR="00356B5A" w:rsidRPr="00DE3400" w:rsidRDefault="00356B5A" w:rsidP="00DE3400">
      <w:pPr>
        <w:pStyle w:val="NoSpacing"/>
        <w:spacing w:line="360" w:lineRule="auto"/>
        <w:jc w:val="both"/>
        <w:rPr>
          <w:rFonts w:ascii="Times New Roman" w:hAnsi="Times New Roman"/>
          <w:sz w:val="28"/>
          <w:szCs w:val="28"/>
        </w:rPr>
      </w:pPr>
      <w:r w:rsidRPr="00DE3400">
        <w:rPr>
          <w:rFonts w:ascii="Times New Roman" w:hAnsi="Times New Roman"/>
          <w:sz w:val="28"/>
          <w:szCs w:val="28"/>
        </w:rPr>
        <w:t>Активы (иностранная валюта)</w:t>
      </w:r>
      <w:r w:rsidRPr="00DE3400">
        <w:rPr>
          <w:rFonts w:ascii="Times New Roman" w:hAnsi="Times New Roman"/>
          <w:sz w:val="28"/>
          <w:szCs w:val="28"/>
        </w:rPr>
        <w:tab/>
      </w:r>
      <w:r w:rsidRPr="00DE3400">
        <w:rPr>
          <w:rFonts w:ascii="Times New Roman" w:hAnsi="Times New Roman"/>
          <w:sz w:val="28"/>
          <w:szCs w:val="28"/>
        </w:rPr>
        <w:tab/>
      </w:r>
      <w:r w:rsidRPr="00DE3400">
        <w:rPr>
          <w:rFonts w:ascii="Times New Roman" w:hAnsi="Times New Roman"/>
          <w:sz w:val="28"/>
          <w:szCs w:val="28"/>
        </w:rPr>
        <w:tab/>
        <w:t>100</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Аналогичным образом одни пассивы могут преобразовываться в другие. С американской точки зрения описанная выше операция будет заменой одного пассива на другой. Взяв торговый кредит, США приобрели обязательство. После погашения кредита американской фирмой это обязательство перестает существовать. Но возникает обязательство американского банка, через который американская фирма осуществляет платеж по кредиту, перед немецким банком. Записи в платежном балансе следующие:</w:t>
      </w:r>
    </w:p>
    <w:p w:rsidR="00356B5A" w:rsidRPr="00DE3400" w:rsidRDefault="00356B5A" w:rsidP="00DE3400">
      <w:pPr>
        <w:pStyle w:val="NoSpacing"/>
        <w:spacing w:line="360" w:lineRule="auto"/>
        <w:ind w:left="2832" w:firstLine="708"/>
        <w:jc w:val="both"/>
        <w:rPr>
          <w:rFonts w:ascii="Times New Roman" w:hAnsi="Times New Roman"/>
          <w:sz w:val="28"/>
          <w:szCs w:val="28"/>
        </w:rPr>
      </w:pPr>
      <w:r w:rsidRPr="00DE3400">
        <w:rPr>
          <w:rFonts w:ascii="Times New Roman" w:hAnsi="Times New Roman"/>
          <w:sz w:val="28"/>
          <w:szCs w:val="28"/>
        </w:rPr>
        <w:t>Кредит Дебет</w:t>
      </w:r>
    </w:p>
    <w:p w:rsidR="00356B5A" w:rsidRPr="00DE3400" w:rsidRDefault="00356B5A" w:rsidP="00DE3400">
      <w:pPr>
        <w:pStyle w:val="NoSpacing"/>
        <w:spacing w:line="360" w:lineRule="auto"/>
        <w:jc w:val="both"/>
        <w:rPr>
          <w:rFonts w:ascii="Times New Roman" w:hAnsi="Times New Roman"/>
          <w:sz w:val="28"/>
          <w:szCs w:val="28"/>
        </w:rPr>
      </w:pPr>
      <w:r w:rsidRPr="00DE3400">
        <w:rPr>
          <w:rFonts w:ascii="Times New Roman" w:hAnsi="Times New Roman"/>
          <w:sz w:val="28"/>
          <w:szCs w:val="28"/>
        </w:rPr>
        <w:t>Пассивы (банковский депозит)</w:t>
      </w:r>
      <w:r w:rsidRPr="00DE3400">
        <w:rPr>
          <w:rFonts w:ascii="Times New Roman" w:hAnsi="Times New Roman"/>
          <w:sz w:val="28"/>
          <w:szCs w:val="28"/>
        </w:rPr>
        <w:tab/>
        <w:t>100</w:t>
      </w:r>
    </w:p>
    <w:p w:rsidR="00356B5A" w:rsidRPr="00DE3400" w:rsidRDefault="00356B5A" w:rsidP="00DE3400">
      <w:pPr>
        <w:pStyle w:val="NoSpacing"/>
        <w:spacing w:line="360" w:lineRule="auto"/>
        <w:jc w:val="both"/>
        <w:rPr>
          <w:rFonts w:ascii="Times New Roman" w:hAnsi="Times New Roman"/>
          <w:sz w:val="28"/>
          <w:szCs w:val="28"/>
        </w:rPr>
      </w:pPr>
      <w:r w:rsidRPr="00DE3400">
        <w:rPr>
          <w:rFonts w:ascii="Times New Roman" w:hAnsi="Times New Roman"/>
          <w:sz w:val="28"/>
          <w:szCs w:val="28"/>
        </w:rPr>
        <w:t>Пассивы (торговый кредит)</w:t>
      </w:r>
      <w:r w:rsidRPr="00DE3400">
        <w:rPr>
          <w:rFonts w:ascii="Times New Roman" w:hAnsi="Times New Roman"/>
          <w:sz w:val="28"/>
          <w:szCs w:val="28"/>
        </w:rPr>
        <w:tab/>
      </w:r>
      <w:r w:rsidRPr="00DE3400">
        <w:rPr>
          <w:rFonts w:ascii="Times New Roman" w:hAnsi="Times New Roman"/>
          <w:sz w:val="28"/>
          <w:szCs w:val="28"/>
        </w:rPr>
        <w:tab/>
      </w:r>
      <w:r w:rsidRPr="00DE3400">
        <w:rPr>
          <w:rFonts w:ascii="Times New Roman" w:hAnsi="Times New Roman"/>
          <w:sz w:val="28"/>
          <w:szCs w:val="28"/>
        </w:rPr>
        <w:tab/>
        <w:t>100</w:t>
      </w:r>
    </w:p>
    <w:p w:rsidR="00356B5A" w:rsidRPr="00DE3400" w:rsidRDefault="00356B5A" w:rsidP="00DE3400">
      <w:pPr>
        <w:pStyle w:val="NoSpacing"/>
        <w:spacing w:line="360" w:lineRule="auto"/>
        <w:ind w:firstLine="708"/>
        <w:jc w:val="both"/>
        <w:rPr>
          <w:rFonts w:ascii="Times New Roman" w:hAnsi="Times New Roman"/>
          <w:i/>
          <w:sz w:val="28"/>
          <w:szCs w:val="28"/>
        </w:rPr>
      </w:pP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Экономическая территория страны (economicterritoryof a country)</w:t>
      </w:r>
      <w:r w:rsidRPr="00DE3400">
        <w:rPr>
          <w:rFonts w:ascii="Times New Roman" w:hAnsi="Times New Roman"/>
          <w:sz w:val="28"/>
          <w:szCs w:val="28"/>
        </w:rPr>
        <w:t>– географическая территория, находящаяся под юрисдикцией правительства данной страны, в пределах которой могут свободно перемещаться рабочая сила, товары и капитал. В странах, имеющих выход к морю, в понятие экономической территории также включаются острова, если их экономика подчиняется тем же денежным и фискальным органам, что и материковая часть. В экономическую территорию включаются территориальные воды, в пределах которых страна имеет исключительное право на рыбную ловлю и добычу природных ископаемых, а также территориальные анклавы, расположенные в других странах, такие как свободные экономические зоны. Тем самым граница экономической территории не всегда совпадает с государственной границей.</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Резиденты – нерезидент (residents – nonresidents).</w:t>
      </w:r>
      <w:r w:rsidRPr="00DE3400">
        <w:rPr>
          <w:rFonts w:ascii="Times New Roman" w:hAnsi="Times New Roman"/>
          <w:sz w:val="28"/>
          <w:szCs w:val="28"/>
        </w:rPr>
        <w:t xml:space="preserve"> Резидентом считается домашнее хозяйство или юридические лица (корпорации, отделения зарубежных фирм, некоммерческие организации, органы государственного управления), находящиеся в стране более года и имеющие в ней центр своего экономического интереса. Считается, что физическое или юридическое лицо имеет в данной стране центр своего экономического интереса, если оно располагается на ее экономической территории, ведет на ней хозяйственную деятельность и осуществляет экономические операции в течение не менее года. Права владения собственностью (землей, сооружениями и пр.) достаточно для того, чтобы считать, что данное лицо имеет центр экономического интереса в данной стране. Если физическое лицо находится за пределами экономической территории страны более года, оно перестает считаться резидентом. Туристы, сезонные рабочие, приграничные рабочие, персонал международных организаций, местный персонал иностранных посольств, команды кораблей и экипажи самолетов продолжают считаться резидентами той страны, которой они посланы.</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Рыночная цена (marketprice).</w:t>
      </w:r>
      <w:r w:rsidRPr="00DE3400">
        <w:rPr>
          <w:rFonts w:ascii="Times New Roman" w:hAnsi="Times New Roman"/>
          <w:sz w:val="28"/>
          <w:szCs w:val="28"/>
        </w:rPr>
        <w:t xml:space="preserve"> Для регистрации операций в платежном балансе используются рыночные цены – сумма денег, которую покупатель готов добровольно заплатить за товар, приобретаемый у продавца, готового, в свою очередь, добровольно продать ему этот товар, т.е. это цена, по которой заключаются реальные сделки между независимым покупателем и независимым продавцом. Рыночную цену в конкретной сделке, определенную таким образом, необходимо отличать от биржевых котировок, цен мирового рынка, текущих цен и любых других обобщенных ценовых показателей. Возможны случаи, когда рыночная цена сделки отсутствует: при бартерном обмене товарами, когда хотя бы одна из сторон вступает в сделку недобровольно, операциях между подразделениями одной и той же корпорации и пр. В этих случаях такие операции оцениваются в ценах, зафиксированных по аналогичным сделкам.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Времярегистрации (</w:t>
      </w:r>
      <w:r w:rsidRPr="00DE3400">
        <w:rPr>
          <w:rFonts w:ascii="Times New Roman" w:hAnsi="Times New Roman"/>
          <w:i/>
          <w:sz w:val="28"/>
          <w:szCs w:val="28"/>
          <w:lang w:val="en-US"/>
        </w:rPr>
        <w:t>time</w:t>
      </w:r>
      <w:r w:rsidRPr="00DE3400">
        <w:rPr>
          <w:rFonts w:ascii="Times New Roman" w:hAnsi="Times New Roman"/>
          <w:i/>
          <w:sz w:val="28"/>
          <w:szCs w:val="28"/>
        </w:rPr>
        <w:t xml:space="preserve"> </w:t>
      </w:r>
      <w:r w:rsidRPr="00DE3400">
        <w:rPr>
          <w:rFonts w:ascii="Times New Roman" w:hAnsi="Times New Roman"/>
          <w:i/>
          <w:sz w:val="28"/>
          <w:szCs w:val="28"/>
          <w:lang w:val="en-US"/>
        </w:rPr>
        <w:t>of</w:t>
      </w:r>
      <w:r w:rsidRPr="00DE3400">
        <w:rPr>
          <w:rFonts w:ascii="Times New Roman" w:hAnsi="Times New Roman"/>
          <w:i/>
          <w:sz w:val="28"/>
          <w:szCs w:val="28"/>
        </w:rPr>
        <w:t xml:space="preserve"> </w:t>
      </w:r>
      <w:r w:rsidRPr="00DE3400">
        <w:rPr>
          <w:rFonts w:ascii="Times New Roman" w:hAnsi="Times New Roman"/>
          <w:i/>
          <w:sz w:val="28"/>
          <w:szCs w:val="28"/>
          <w:lang w:val="en-US"/>
        </w:rPr>
        <w:t>registration</w:t>
      </w:r>
      <w:r w:rsidRPr="00DE3400">
        <w:rPr>
          <w:rFonts w:ascii="Times New Roman" w:hAnsi="Times New Roman"/>
          <w:i/>
          <w:sz w:val="28"/>
          <w:szCs w:val="28"/>
        </w:rPr>
        <w:t>).</w:t>
      </w:r>
      <w:r w:rsidRPr="00DE3400">
        <w:rPr>
          <w:rFonts w:ascii="Times New Roman" w:hAnsi="Times New Roman"/>
          <w:sz w:val="28"/>
          <w:szCs w:val="28"/>
        </w:rPr>
        <w:t>Поскольку каждая операция в платежном балансе должна быть представлена двумя записями, обе эти записи в идеале должны быть сделаны одновременно, в момент, когда экономические ценности создаются, преобразуются, обмениваются, передаются или ликвидируются. Возникновение финансовых требований и обязательств обычно связано с переходом права собственности на какие-либо материальные ценности от одного участника сделки к другому. Если момент перехода права собственности неочевиден, то им считается момент соответствующей бухгалтерской записи в учете покупателя и продавца.</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Расчетная единица (accountingunit).</w:t>
      </w:r>
      <w:r w:rsidRPr="00DE3400">
        <w:rPr>
          <w:rFonts w:ascii="Times New Roman" w:hAnsi="Times New Roman"/>
          <w:sz w:val="28"/>
          <w:szCs w:val="28"/>
        </w:rPr>
        <w:t xml:space="preserve"> При подготовке платежного баланса страны должны использовать ту расчетную единицу, которая применяется ими во внутренних расчетах и учете. Для пересчета данных в доллары рекомендуется использовать курс национальной валюты к доллару, фактически действовавший на рынке на дату составления платежного баланса. Если для расчетов по внешнеэкономическим операциям используется несколько валютных курсов, то пересчет данных платежного баланса осуществляется по средневзвешенному курсу. В любом случае для пересчета каждого компонента платежного баланса должен использоваться один и тот же валютный курс.</w:t>
      </w:r>
    </w:p>
    <w:p w:rsidR="00356B5A" w:rsidRPr="00DE3400" w:rsidRDefault="00356B5A" w:rsidP="00DE3400">
      <w:pPr>
        <w:pStyle w:val="NoSpacing"/>
        <w:spacing w:line="360" w:lineRule="auto"/>
        <w:ind w:firstLine="708"/>
        <w:jc w:val="both"/>
        <w:rPr>
          <w:rFonts w:ascii="Times New Roman" w:hAnsi="Times New Roman"/>
          <w:b/>
          <w:sz w:val="28"/>
          <w:szCs w:val="28"/>
        </w:rPr>
      </w:pPr>
      <w:bookmarkStart w:id="0" w:name="bookmark1"/>
      <w:r w:rsidRPr="00DE3400">
        <w:rPr>
          <w:rFonts w:ascii="Times New Roman" w:hAnsi="Times New Roman"/>
          <w:b/>
          <w:i/>
          <w:sz w:val="28"/>
          <w:szCs w:val="28"/>
        </w:rPr>
        <w:t>Источники информации</w:t>
      </w:r>
      <w:bookmarkEnd w:id="0"/>
      <w:r w:rsidRPr="00DE3400">
        <w:rPr>
          <w:rFonts w:ascii="Times New Roman" w:hAnsi="Times New Roman"/>
          <w:b/>
          <w:i/>
          <w:sz w:val="28"/>
          <w:szCs w:val="28"/>
        </w:rPr>
        <w:t>.</w:t>
      </w:r>
      <w:r w:rsidRPr="00DE3400">
        <w:rPr>
          <w:rFonts w:ascii="Times New Roman" w:hAnsi="Times New Roman"/>
          <w:sz w:val="28"/>
          <w:szCs w:val="28"/>
        </w:rPr>
        <w:t>Источниками информации о платежном балансе являются:</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Таможенная статистика</w:t>
      </w:r>
      <w:r w:rsidRPr="00DE3400">
        <w:rPr>
          <w:rFonts w:ascii="Times New Roman" w:hAnsi="Times New Roman"/>
          <w:sz w:val="28"/>
          <w:szCs w:val="28"/>
        </w:rPr>
        <w:t xml:space="preserve"> – сделки с товарами, зарегистрированные таможенными органами. Таможенные органы регистрируют в своей отчетности стоимость партий товара, экспортированных и импортируемых в страну, так как они декларируются поставщиками. Основные ошибки могут возникать в связи с завышением цены импорта (в целях перевода валюты за рубеж), занижением цены экспорта, регистрацией экспорта или импорта не по контрактной, а по справочной цене, нерегистрируемой торговлей (контрабанда, приграничная торговля), консигнационной торговлей. Нередко торговля в кредит регистрируется как обычная торговля за наличные, а не как запись, параллельная получению торгового кредита. Дары, как частные, так и межгосударственные гранты, вообще могут не попадать в торговую статистику.</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Статистика денежного сектора</w:t>
      </w:r>
      <w:r w:rsidRPr="00DE3400">
        <w:rPr>
          <w:rFonts w:ascii="Times New Roman" w:hAnsi="Times New Roman"/>
          <w:sz w:val="28"/>
          <w:szCs w:val="28"/>
        </w:rPr>
        <w:t xml:space="preserve"> – данные об иностранных активах и пассивах банковской системы (ЦБ и коммерческих банков). Ошибки могут возникать из-за того, что отчетность многих стран может не делать различия между операциями (депозитами, кредитами и пр.) резидентов и нерезидентов, не учитывает операции нерезидентов в национальной валюте, не принимает во внимание колебания валютного курса при оценке валютных резервов, хранимых в виде иностранных ценных бумаг.</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Статистика внешнего долга</w:t>
      </w:r>
      <w:r w:rsidRPr="00DE3400">
        <w:rPr>
          <w:rFonts w:ascii="Times New Roman" w:hAnsi="Times New Roman"/>
          <w:sz w:val="28"/>
          <w:szCs w:val="28"/>
        </w:rPr>
        <w:t xml:space="preserve"> – данные о запасах, потоках и выплатах по государственному и частному внешнему долгу резидентов нерезидентам. Данные о внешнем долге могут накапливаться либо министерством финансов, либо ЦБ. Однако нередко для перепроверки этих данных приходится использовать статистику стран, предоставляющих кредиты данному государству, или статистику международных организаций, прежде всего Мирового банка, ОЭСР, Банка международных расчетов. Проблемы могут быть связаны опять-таки с отсутствием разбивки на резидентов и нерезидентов в отчетности, например по внутреннему долгу.</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Статистические обзоры</w:t>
      </w:r>
      <w:r w:rsidRPr="00DE3400">
        <w:rPr>
          <w:rFonts w:ascii="Times New Roman" w:hAnsi="Times New Roman"/>
          <w:sz w:val="28"/>
          <w:szCs w:val="28"/>
        </w:rPr>
        <w:t xml:space="preserve"> – данные о международной торговле услугами, трудовых доходах, переводах мигрантов, носящие обычно оценочный характер, поскольку собираются через периодические опросы туристических компаний, гостиниц, миграционных бюро. Наиболее сложным является сбор информации о прямых и портфельных инвестициях, инвестиционных доходах и обслуживании долга частным сектором, поскольку такие данные также оцениваются на основе только выборочного опроса предприятий. Ошибки могут возникать из-за того, что часть прямых инвестиций осуществляется в натуральной форме – в виде поставок машин, оборудования, технологии, которые могут быть зарегистрированы как обычная торговля.</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Статистика операций с иностранной валютой</w:t>
      </w:r>
      <w:r w:rsidRPr="00DE3400">
        <w:rPr>
          <w:rFonts w:ascii="Times New Roman" w:hAnsi="Times New Roman"/>
          <w:sz w:val="28"/>
          <w:szCs w:val="28"/>
        </w:rPr>
        <w:t>. Эти данные представляют особую ценность в тех странах, где по закону экспортеры должны обменивать всю иностранную валюту, вырученную от экспорта, в ЦБ или в уполномоченных на то банках.</w:t>
      </w:r>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Fonts w:ascii="Times New Roman" w:hAnsi="Times New Roman"/>
          <w:b/>
          <w:i/>
          <w:sz w:val="28"/>
          <w:szCs w:val="28"/>
        </w:rPr>
        <w:t>Принципы классификации.</w:t>
      </w:r>
      <w:r w:rsidRPr="00DE3400">
        <w:rPr>
          <w:rFonts w:ascii="Times New Roman" w:hAnsi="Times New Roman"/>
          <w:sz w:val="28"/>
          <w:szCs w:val="28"/>
        </w:rPr>
        <w:t>Поскольку платежный баланс представляет собой статистическую сводку операций страны с внешним миром, каждая операция должна относиться к тому или иному разделу в соответствии с определенными принципами классификации. Определение стандартных компонентов платежного баланса исходит из следующих основных соображений:</w:t>
      </w:r>
    </w:p>
    <w:p w:rsidR="00356B5A" w:rsidRPr="00DE3400" w:rsidRDefault="00356B5A" w:rsidP="00DE3400">
      <w:pPr>
        <w:pStyle w:val="NoSpacing"/>
        <w:numPr>
          <w:ilvl w:val="0"/>
          <w:numId w:val="11"/>
        </w:numPr>
        <w:spacing w:line="360" w:lineRule="auto"/>
        <w:jc w:val="both"/>
        <w:rPr>
          <w:rFonts w:ascii="Times New Roman" w:hAnsi="Times New Roman"/>
          <w:sz w:val="28"/>
          <w:szCs w:val="28"/>
        </w:rPr>
      </w:pPr>
      <w:r w:rsidRPr="00DE3400">
        <w:rPr>
          <w:rFonts w:ascii="Times New Roman" w:hAnsi="Times New Roman"/>
          <w:sz w:val="28"/>
          <w:szCs w:val="28"/>
        </w:rPr>
        <w:t xml:space="preserve">выделенный компонент платежного баланса должен отличаться характерными чертами поведения и существенно отличаться от других компонентов; </w:t>
      </w:r>
    </w:p>
    <w:p w:rsidR="00356B5A" w:rsidRPr="00DE3400" w:rsidRDefault="00356B5A" w:rsidP="00DE3400">
      <w:pPr>
        <w:pStyle w:val="NoSpacing"/>
        <w:numPr>
          <w:ilvl w:val="0"/>
          <w:numId w:val="11"/>
        </w:numPr>
        <w:spacing w:line="360" w:lineRule="auto"/>
        <w:jc w:val="both"/>
        <w:rPr>
          <w:rFonts w:ascii="Times New Roman" w:hAnsi="Times New Roman"/>
          <w:sz w:val="28"/>
          <w:szCs w:val="28"/>
        </w:rPr>
      </w:pPr>
      <w:r w:rsidRPr="00DE3400">
        <w:rPr>
          <w:rFonts w:ascii="Times New Roman" w:hAnsi="Times New Roman"/>
          <w:sz w:val="28"/>
          <w:szCs w:val="28"/>
        </w:rPr>
        <w:t xml:space="preserve">он должен иметь существенное значение для ряда стран; </w:t>
      </w:r>
    </w:p>
    <w:p w:rsidR="00356B5A" w:rsidRPr="00DE3400" w:rsidRDefault="00356B5A" w:rsidP="00DE3400">
      <w:pPr>
        <w:pStyle w:val="NoSpacing"/>
        <w:numPr>
          <w:ilvl w:val="0"/>
          <w:numId w:val="11"/>
        </w:numPr>
        <w:spacing w:line="360" w:lineRule="auto"/>
        <w:jc w:val="both"/>
        <w:rPr>
          <w:rFonts w:ascii="Times New Roman" w:hAnsi="Times New Roman"/>
          <w:sz w:val="28"/>
          <w:szCs w:val="28"/>
        </w:rPr>
      </w:pPr>
      <w:r w:rsidRPr="00DE3400">
        <w:rPr>
          <w:rFonts w:ascii="Times New Roman" w:hAnsi="Times New Roman"/>
          <w:sz w:val="28"/>
          <w:szCs w:val="28"/>
        </w:rPr>
        <w:t xml:space="preserve">по каждому компоненту должно быть достаточно статистических данных, чтобы оценить его количественно; </w:t>
      </w:r>
    </w:p>
    <w:p w:rsidR="00356B5A" w:rsidRPr="00DE3400" w:rsidRDefault="00356B5A" w:rsidP="00DE3400">
      <w:pPr>
        <w:pStyle w:val="NoSpacing"/>
        <w:numPr>
          <w:ilvl w:val="0"/>
          <w:numId w:val="11"/>
        </w:numPr>
        <w:spacing w:line="360" w:lineRule="auto"/>
        <w:jc w:val="both"/>
        <w:rPr>
          <w:rFonts w:ascii="Times New Roman" w:hAnsi="Times New Roman"/>
          <w:sz w:val="28"/>
          <w:szCs w:val="28"/>
        </w:rPr>
      </w:pPr>
      <w:r w:rsidRPr="00DE3400">
        <w:rPr>
          <w:rFonts w:ascii="Times New Roman" w:hAnsi="Times New Roman"/>
          <w:sz w:val="28"/>
          <w:szCs w:val="28"/>
        </w:rPr>
        <w:t xml:space="preserve">каждый компонент должен быть использован в СНС, статистике денежного и бюджетного секторов; </w:t>
      </w:r>
    </w:p>
    <w:p w:rsidR="00356B5A" w:rsidRPr="00DE3400" w:rsidRDefault="00356B5A" w:rsidP="00DE3400">
      <w:pPr>
        <w:pStyle w:val="NoSpacing"/>
        <w:numPr>
          <w:ilvl w:val="0"/>
          <w:numId w:val="11"/>
        </w:numPr>
        <w:spacing w:line="360" w:lineRule="auto"/>
        <w:jc w:val="both"/>
        <w:rPr>
          <w:rFonts w:ascii="Times New Roman" w:hAnsi="Times New Roman"/>
          <w:sz w:val="28"/>
          <w:szCs w:val="28"/>
        </w:rPr>
      </w:pPr>
      <w:r w:rsidRPr="00DE3400">
        <w:rPr>
          <w:rFonts w:ascii="Times New Roman" w:hAnsi="Times New Roman"/>
          <w:sz w:val="28"/>
          <w:szCs w:val="28"/>
        </w:rPr>
        <w:t>наконец, список стандартных компонентов не должен быть излишне длинным и дезагрегированным, чтобы не осложнять последующий анализ.</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Стандартный платежный баланс состоит из двух разделов: (I) счета текущих операций, показывающего международное движение реальных материальных ценностей (прежде всего товаров и услуг), и (II) счета операций с капиталом и финансовых операций, показывающего источники финансирования движения реальных материальных ценностей (Приложение 1). В аналитических целях все статьи платежного баланса разделяются на статьи, находящиеся «над чертой»</w:t>
      </w:r>
      <w:r w:rsidRPr="00DE3400">
        <w:rPr>
          <w:rFonts w:ascii="Times New Roman" w:hAnsi="Times New Roman"/>
          <w:i/>
          <w:sz w:val="28"/>
          <w:szCs w:val="28"/>
        </w:rPr>
        <w:t>(«abovetheline»),</w:t>
      </w:r>
      <w:r w:rsidRPr="00DE3400">
        <w:rPr>
          <w:rFonts w:ascii="Times New Roman" w:hAnsi="Times New Roman"/>
          <w:sz w:val="28"/>
          <w:szCs w:val="28"/>
        </w:rPr>
        <w:t xml:space="preserve"> показывающие движение материальных ценностей и все движение капитала, за исключением изменения международных резервов, и статьи, находящиеся «под чертой»</w:t>
      </w:r>
      <w:r w:rsidRPr="00DE3400">
        <w:rPr>
          <w:rFonts w:ascii="Times New Roman" w:hAnsi="Times New Roman"/>
          <w:i/>
          <w:sz w:val="28"/>
          <w:szCs w:val="28"/>
        </w:rPr>
        <w:t>(«belowtheline»),</w:t>
      </w:r>
      <w:r w:rsidRPr="00DE3400">
        <w:rPr>
          <w:rFonts w:ascii="Times New Roman" w:hAnsi="Times New Roman"/>
          <w:sz w:val="28"/>
          <w:szCs w:val="28"/>
        </w:rPr>
        <w:t xml:space="preserve"> которые включают только изменения запасов международных резервов правительства и центрального банка. Специфической статьей платежного баланса являются чистые пропуски и ошибки.</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 Чистые пропуски и ошибки (neterrorsandomissions)</w:t>
      </w:r>
      <w:r w:rsidRPr="00DE3400">
        <w:rPr>
          <w:rFonts w:ascii="Times New Roman" w:hAnsi="Times New Roman"/>
          <w:sz w:val="28"/>
          <w:szCs w:val="28"/>
        </w:rPr>
        <w:t>– статья платежного баланса, отражающая пропуски платежей, которые по каким-либо причинам не были записаны в других статьях платежного баланса, и ошибки, закравшиеся в записи отдельных платежей.</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Чистые пропуски и ошибки могут возникать в следующих случаях. Если только дебет или только кредит по конкретной сделке был записан в платежный баланс или по каким-либо причинам записанный кредит не равен дебету. Например, торговые кредиты записываются в краткосрочный .капитал, однако в большинстве случаев отследить именно тот импорт, который был куплен за счет этих кредитов, т.е. их использование, не представляется возможным. Если дебет и кредит по одной и той же записи были получены из разных источников, которые не совпадают по методологии составления и/или отражают неодинаковые интервалы времени. Например, получение торговых кредитов записывается по данным кредиторов, а их использование на импорт товаров – по национальной таможенной статистике. Если либо дебет, либо кредит записи платежного баланса оценен неверно.</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Итак, платежный баланс представляет собой статистический отчет, в котором в систематизированном виде приводятся суммарные данные о внешнеэкономических операциях данной страны с другими странами мира за определенный период времени. Построение платежного баланса основывается на </w:t>
      </w:r>
      <w:r w:rsidRPr="00DE3400">
        <w:rPr>
          <w:rStyle w:val="25"/>
          <w:sz w:val="28"/>
          <w:szCs w:val="28"/>
        </w:rPr>
        <w:t>системе</w:t>
      </w:r>
      <w:r w:rsidRPr="00DE3400">
        <w:rPr>
          <w:rFonts w:ascii="Times New Roman" w:hAnsi="Times New Roman"/>
          <w:sz w:val="28"/>
          <w:szCs w:val="28"/>
        </w:rPr>
        <w:t xml:space="preserve">двойной записи, определяет экономическую территорию страны, проводит различие между резидентами и нерезидентами, основывается на рыночных ценах, существовавших на момент заключения сделки, и использует расчетную единицу, применяемую в национальной экономике, с последующим пересчетом ее в доллары США по текущему рыночному курсу. Платежный баланс интегрирует счета многих секторов и основывается поэтому на таможенной статистике, статистике денежного сектора в той степени, в какой она учитывает международные операции, статистике внешнего долга, статистических обзорах, проводимыхпрежде всего в секторе услуг, и статистике операций с иностранной валютой. Стандартный платежный баланс состоит из двух разделов: </w:t>
      </w:r>
    </w:p>
    <w:p w:rsidR="00356B5A" w:rsidRPr="00DE3400" w:rsidRDefault="00356B5A" w:rsidP="00DE3400">
      <w:pPr>
        <w:pStyle w:val="NoSpacing"/>
        <w:numPr>
          <w:ilvl w:val="0"/>
          <w:numId w:val="12"/>
        </w:numPr>
        <w:spacing w:line="360" w:lineRule="auto"/>
        <w:jc w:val="both"/>
        <w:rPr>
          <w:rFonts w:ascii="Times New Roman" w:hAnsi="Times New Roman"/>
          <w:sz w:val="28"/>
          <w:szCs w:val="28"/>
        </w:rPr>
      </w:pPr>
      <w:r w:rsidRPr="00DE3400">
        <w:rPr>
          <w:rFonts w:ascii="Times New Roman" w:hAnsi="Times New Roman"/>
          <w:sz w:val="28"/>
          <w:szCs w:val="28"/>
        </w:rPr>
        <w:t xml:space="preserve">счета текущих операций, показывающего международное движение реальных материальных ценностей (прежде всего товаров и услуг), </w:t>
      </w:r>
    </w:p>
    <w:p w:rsidR="00356B5A" w:rsidRPr="00DE3400" w:rsidRDefault="00356B5A" w:rsidP="00DE3400">
      <w:pPr>
        <w:pStyle w:val="NoSpacing"/>
        <w:numPr>
          <w:ilvl w:val="0"/>
          <w:numId w:val="12"/>
        </w:numPr>
        <w:spacing w:line="360" w:lineRule="auto"/>
        <w:jc w:val="both"/>
        <w:rPr>
          <w:rFonts w:ascii="Times New Roman" w:hAnsi="Times New Roman"/>
          <w:sz w:val="28"/>
          <w:szCs w:val="28"/>
        </w:rPr>
      </w:pPr>
      <w:r w:rsidRPr="00DE3400">
        <w:rPr>
          <w:rFonts w:ascii="Times New Roman" w:hAnsi="Times New Roman"/>
          <w:sz w:val="28"/>
          <w:szCs w:val="28"/>
        </w:rPr>
        <w:t>и счета операций с капиталом и финансовых операций, показывающего источники финансирования движения реальных материальных ценностей.</w:t>
      </w:r>
    </w:p>
    <w:p w:rsidR="00356B5A" w:rsidRPr="00DE3400" w:rsidRDefault="00356B5A" w:rsidP="00DE3400">
      <w:pPr>
        <w:pStyle w:val="NoSpacing"/>
        <w:spacing w:line="360" w:lineRule="auto"/>
        <w:jc w:val="both"/>
        <w:rPr>
          <w:rFonts w:ascii="Times New Roman" w:hAnsi="Times New Roman"/>
          <w:sz w:val="28"/>
          <w:szCs w:val="28"/>
        </w:rPr>
      </w:pPr>
    </w:p>
    <w:p w:rsidR="00356B5A" w:rsidRPr="00DE3400" w:rsidRDefault="00356B5A" w:rsidP="00DE3400">
      <w:pPr>
        <w:pStyle w:val="NoSpacing"/>
        <w:spacing w:line="360" w:lineRule="auto"/>
        <w:jc w:val="center"/>
        <w:rPr>
          <w:rFonts w:ascii="Times New Roman" w:hAnsi="Times New Roman"/>
          <w:b/>
          <w:sz w:val="28"/>
          <w:szCs w:val="28"/>
        </w:rPr>
      </w:pPr>
      <w:r>
        <w:rPr>
          <w:rFonts w:ascii="Times New Roman" w:hAnsi="Times New Roman"/>
          <w:b/>
          <w:sz w:val="28"/>
          <w:szCs w:val="28"/>
        </w:rPr>
        <w:t>2</w:t>
      </w:r>
      <w:r w:rsidRPr="00DE3400">
        <w:rPr>
          <w:rFonts w:ascii="Times New Roman" w:hAnsi="Times New Roman"/>
          <w:b/>
          <w:sz w:val="28"/>
          <w:szCs w:val="28"/>
        </w:rPr>
        <w:t xml:space="preserve">. </w:t>
      </w:r>
      <w:r w:rsidRPr="00DE3400">
        <w:rPr>
          <w:rFonts w:ascii="Times New Roman" w:hAnsi="Times New Roman"/>
          <w:b/>
          <w:noProof/>
          <w:sz w:val="28"/>
          <w:szCs w:val="28"/>
          <w:lang w:eastAsia="ru-RU"/>
        </w:rPr>
        <w:t>Показатели статистики текущих экономических операций</w:t>
      </w:r>
      <w:r w:rsidRPr="00DE3400">
        <w:rPr>
          <w:rFonts w:ascii="Times New Roman" w:hAnsi="Times New Roman"/>
          <w:b/>
          <w:noProof/>
          <w:color w:val="000000"/>
          <w:sz w:val="28"/>
          <w:szCs w:val="28"/>
          <w:lang w:eastAsia="ru-RU"/>
        </w:rPr>
        <w:t>.</w:t>
      </w:r>
    </w:p>
    <w:p w:rsidR="00356B5A" w:rsidRPr="00DE3400" w:rsidRDefault="00356B5A" w:rsidP="00DE3400">
      <w:pPr>
        <w:pStyle w:val="NoSpacing"/>
        <w:spacing w:line="360" w:lineRule="auto"/>
        <w:jc w:val="both"/>
        <w:rPr>
          <w:rFonts w:ascii="Times New Roman" w:hAnsi="Times New Roman"/>
          <w:sz w:val="28"/>
          <w:szCs w:val="28"/>
        </w:rPr>
      </w:pP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В практических и аналитических целях наиболее важной частью платежного баланса является баланс текущих операций.</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 </w:t>
      </w:r>
      <w:r w:rsidRPr="00DE3400">
        <w:rPr>
          <w:rFonts w:ascii="Times New Roman" w:hAnsi="Times New Roman"/>
          <w:i/>
          <w:sz w:val="28"/>
          <w:szCs w:val="28"/>
        </w:rPr>
        <w:t>Счет текущих операций (currentaccountbalance)</w:t>
      </w:r>
      <w:r w:rsidRPr="00DE3400">
        <w:rPr>
          <w:rFonts w:ascii="Times New Roman" w:hAnsi="Times New Roman"/>
          <w:sz w:val="28"/>
          <w:szCs w:val="28"/>
        </w:rPr>
        <w:t xml:space="preserve"> – ключевое понятие международной экономики, показывающее, с одной стороны, результат взаимодействия страны с остальным миром за определенный промежуток времени, а с другой – баланс внутренних инвестиций и сбережений.</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Текущие операции платежного баланса состоят из четырех основных групп: </w:t>
      </w:r>
    </w:p>
    <w:p w:rsidR="00356B5A" w:rsidRPr="00DE3400" w:rsidRDefault="00356B5A" w:rsidP="00DE3400">
      <w:pPr>
        <w:pStyle w:val="NoSpacing"/>
        <w:numPr>
          <w:ilvl w:val="0"/>
          <w:numId w:val="13"/>
        </w:numPr>
        <w:spacing w:line="360" w:lineRule="auto"/>
        <w:jc w:val="both"/>
        <w:rPr>
          <w:rFonts w:ascii="Times New Roman" w:hAnsi="Times New Roman"/>
          <w:sz w:val="28"/>
          <w:szCs w:val="28"/>
        </w:rPr>
      </w:pPr>
      <w:r w:rsidRPr="00DE3400">
        <w:rPr>
          <w:rFonts w:ascii="Times New Roman" w:hAnsi="Times New Roman"/>
          <w:sz w:val="28"/>
          <w:szCs w:val="28"/>
        </w:rPr>
        <w:t xml:space="preserve">товарами, </w:t>
      </w:r>
    </w:p>
    <w:p w:rsidR="00356B5A" w:rsidRPr="00DE3400" w:rsidRDefault="00356B5A" w:rsidP="00DE3400">
      <w:pPr>
        <w:pStyle w:val="NoSpacing"/>
        <w:numPr>
          <w:ilvl w:val="0"/>
          <w:numId w:val="13"/>
        </w:numPr>
        <w:spacing w:line="360" w:lineRule="auto"/>
        <w:jc w:val="both"/>
        <w:rPr>
          <w:rFonts w:ascii="Times New Roman" w:hAnsi="Times New Roman"/>
          <w:sz w:val="28"/>
          <w:szCs w:val="28"/>
        </w:rPr>
      </w:pPr>
      <w:r w:rsidRPr="00DE3400">
        <w:rPr>
          <w:rFonts w:ascii="Times New Roman" w:hAnsi="Times New Roman"/>
          <w:sz w:val="28"/>
          <w:szCs w:val="28"/>
        </w:rPr>
        <w:t xml:space="preserve">операций с услугами, </w:t>
      </w:r>
    </w:p>
    <w:p w:rsidR="00356B5A" w:rsidRPr="00DE3400" w:rsidRDefault="00356B5A" w:rsidP="00DE3400">
      <w:pPr>
        <w:pStyle w:val="NoSpacing"/>
        <w:numPr>
          <w:ilvl w:val="0"/>
          <w:numId w:val="13"/>
        </w:numPr>
        <w:spacing w:line="360" w:lineRule="auto"/>
        <w:jc w:val="both"/>
        <w:rPr>
          <w:rFonts w:ascii="Times New Roman" w:hAnsi="Times New Roman"/>
          <w:sz w:val="28"/>
          <w:szCs w:val="28"/>
        </w:rPr>
      </w:pPr>
      <w:r w:rsidRPr="00DE3400">
        <w:rPr>
          <w:rFonts w:ascii="Times New Roman" w:hAnsi="Times New Roman"/>
          <w:sz w:val="28"/>
          <w:szCs w:val="28"/>
        </w:rPr>
        <w:t xml:space="preserve">движения дохода и </w:t>
      </w:r>
    </w:p>
    <w:p w:rsidR="00356B5A" w:rsidRPr="00DE3400" w:rsidRDefault="00356B5A" w:rsidP="00DE3400">
      <w:pPr>
        <w:pStyle w:val="NoSpacing"/>
        <w:numPr>
          <w:ilvl w:val="0"/>
          <w:numId w:val="13"/>
        </w:numPr>
        <w:spacing w:line="360" w:lineRule="auto"/>
        <w:jc w:val="both"/>
        <w:rPr>
          <w:rFonts w:ascii="Times New Roman" w:hAnsi="Times New Roman"/>
          <w:sz w:val="28"/>
          <w:szCs w:val="28"/>
        </w:rPr>
      </w:pPr>
      <w:r w:rsidRPr="00DE3400">
        <w:rPr>
          <w:rFonts w:ascii="Times New Roman" w:hAnsi="Times New Roman"/>
          <w:sz w:val="28"/>
          <w:szCs w:val="28"/>
        </w:rPr>
        <w:t>текущих трансфертов.</w:t>
      </w:r>
    </w:p>
    <w:p w:rsidR="00356B5A" w:rsidRPr="00DE3400" w:rsidRDefault="00356B5A" w:rsidP="00DE3400">
      <w:pPr>
        <w:pStyle w:val="NoSpacing"/>
        <w:spacing w:line="360" w:lineRule="auto"/>
        <w:jc w:val="both"/>
        <w:rPr>
          <w:rFonts w:ascii="Times New Roman" w:hAnsi="Times New Roman"/>
          <w:sz w:val="28"/>
          <w:szCs w:val="28"/>
        </w:rPr>
      </w:pPr>
      <w:bookmarkStart w:id="1" w:name="bookmark2"/>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Fonts w:ascii="Times New Roman" w:hAnsi="Times New Roman"/>
          <w:b/>
          <w:i/>
          <w:sz w:val="28"/>
          <w:szCs w:val="28"/>
        </w:rPr>
        <w:t>Товары</w:t>
      </w:r>
      <w:bookmarkEnd w:id="1"/>
      <w:r w:rsidRPr="00DE3400">
        <w:rPr>
          <w:rFonts w:ascii="Times New Roman" w:hAnsi="Times New Roman"/>
          <w:b/>
          <w:i/>
          <w:sz w:val="28"/>
          <w:szCs w:val="28"/>
        </w:rPr>
        <w:t>.</w:t>
      </w:r>
      <w:r w:rsidRPr="00DE3400">
        <w:rPr>
          <w:rFonts w:ascii="Times New Roman" w:hAnsi="Times New Roman"/>
          <w:sz w:val="28"/>
          <w:szCs w:val="28"/>
        </w:rPr>
        <w:t>По данной статье счета текущих операций платежного баланса регистрируют преимущественно экспорт и импорт товаров.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 Товары (goods)</w:t>
      </w:r>
      <w:r w:rsidRPr="00DE3400">
        <w:rPr>
          <w:rFonts w:ascii="Times New Roman" w:hAnsi="Times New Roman"/>
          <w:sz w:val="28"/>
          <w:szCs w:val="28"/>
        </w:rPr>
        <w:t xml:space="preserve"> — группа статей платежного баланса, суммирующая на базе фоб по рыночным ценам экспорт и импорт обычных товаров, товаров для дальнейшей обработки, ремонт товаров, приобретение товаров в портах транспортными организациями и немонетарного золота.</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Экспортом и импортом, за некоторыми исключениями, считается переход права собственности на товары от резидентов к нерезидентам и, напротив, от нерезидентов к резидентам. К товарам для дальнейшей обработки относятся товары, которые сначала экспортируются (например, сырая нефть), обрабатываются за рубежом и затем реимпортируются в виде готового к потреблению продукта (бензин). Переработкой считается процесс, в результате которого товар претерпевает существенные физические изменения (например, пошив костюмов из ткани). Если физические изменения незначительны (добавление фирменных этикеток к готовым костюмам), то процесс считается не переработкой, а оказанием услуги. Статья ремонта товаров охватывает ремонт передвижного оборудования, например морских и воздушных судов, который осуществляется резидентом для нерезидента и наоборот. По этой статье показывается только стоимость самих ремонтных работ, а не стоимость товара до и после его ремонта. Статья товаров, приобретаемых в портах транспортными организациями, охватывает такие товары, как горючее и продовольствие, приобретаемое экипажами судов за </w:t>
      </w:r>
      <w:r w:rsidRPr="00DE3400">
        <w:rPr>
          <w:rStyle w:val="31"/>
          <w:sz w:val="28"/>
          <w:szCs w:val="28"/>
        </w:rPr>
        <w:t>гра</w:t>
      </w:r>
      <w:r w:rsidRPr="00DE3400">
        <w:rPr>
          <w:rFonts w:ascii="Times New Roman" w:hAnsi="Times New Roman"/>
          <w:sz w:val="28"/>
          <w:szCs w:val="28"/>
        </w:rPr>
        <w:t>ницей в портах захода или промежуточной посадки. Статья немонетарного золота охватывает экспорт и импорт любого золота, за исключением монетарного золота, которое относится к валютным резервам и включает преимущественно золото промышленного назначения и ювелирные изделия (пример 2).</w:t>
      </w:r>
    </w:p>
    <w:p w:rsidR="00356B5A" w:rsidRPr="00DE3400" w:rsidRDefault="00356B5A" w:rsidP="00DE3400">
      <w:pPr>
        <w:pStyle w:val="NoSpacing"/>
        <w:spacing w:line="360" w:lineRule="auto"/>
        <w:jc w:val="both"/>
        <w:rPr>
          <w:rFonts w:ascii="Times New Roman" w:hAnsi="Times New Roman"/>
          <w:i/>
          <w:sz w:val="28"/>
          <w:szCs w:val="28"/>
        </w:rPr>
      </w:pPr>
    </w:p>
    <w:p w:rsidR="00356B5A" w:rsidRPr="00DE3400" w:rsidRDefault="00356B5A" w:rsidP="00DE3400">
      <w:pPr>
        <w:pStyle w:val="NoSpacing"/>
        <w:spacing w:line="360" w:lineRule="auto"/>
        <w:jc w:val="right"/>
        <w:rPr>
          <w:rFonts w:ascii="Times New Roman" w:hAnsi="Times New Roman"/>
          <w:i/>
          <w:sz w:val="28"/>
          <w:szCs w:val="28"/>
        </w:rPr>
      </w:pPr>
      <w:r w:rsidRPr="00DE3400">
        <w:rPr>
          <w:rFonts w:ascii="Times New Roman" w:hAnsi="Times New Roman"/>
          <w:i/>
          <w:sz w:val="28"/>
          <w:szCs w:val="28"/>
        </w:rPr>
        <w:t>Пример .2</w:t>
      </w:r>
    </w:p>
    <w:p w:rsidR="00356B5A" w:rsidRPr="00DE3400" w:rsidRDefault="00356B5A" w:rsidP="00DE3400">
      <w:pPr>
        <w:pStyle w:val="NoSpacing"/>
        <w:spacing w:line="36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588"/>
        <w:gridCol w:w="3787"/>
      </w:tblGrid>
      <w:tr w:rsidR="00356B5A" w:rsidRPr="00DE3400" w:rsidTr="00E229BE">
        <w:trPr>
          <w:trHeight w:val="597"/>
          <w:jc w:val="center"/>
        </w:trPr>
        <w:tc>
          <w:tcPr>
            <w:tcW w:w="9375" w:type="dxa"/>
            <w:gridSpan w:val="2"/>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Обычный товарный экспорт и импорт записываются в платежном балансе в соответствии со следующей схемой:</w:t>
            </w:r>
          </w:p>
        </w:tc>
      </w:tr>
      <w:tr w:rsidR="00356B5A" w:rsidRPr="00DE3400" w:rsidTr="00E229BE">
        <w:trPr>
          <w:trHeight w:val="321"/>
          <w:jc w:val="center"/>
        </w:trPr>
        <w:tc>
          <w:tcPr>
            <w:tcW w:w="5588" w:type="dxa"/>
            <w:shd w:val="clear" w:color="auto" w:fill="FFFFFF"/>
          </w:tcPr>
          <w:p w:rsidR="00356B5A" w:rsidRPr="009B04B5" w:rsidRDefault="00356B5A" w:rsidP="00DE3400">
            <w:pPr>
              <w:pStyle w:val="NoSpacing"/>
              <w:spacing w:line="360" w:lineRule="auto"/>
              <w:jc w:val="center"/>
              <w:rPr>
                <w:rFonts w:ascii="Times New Roman" w:hAnsi="Times New Roman"/>
                <w:b/>
                <w:sz w:val="28"/>
                <w:szCs w:val="28"/>
              </w:rPr>
            </w:pPr>
            <w:r w:rsidRPr="009B04B5">
              <w:rPr>
                <w:rFonts w:ascii="Times New Roman" w:hAnsi="Times New Roman"/>
                <w:b/>
                <w:sz w:val="28"/>
                <w:szCs w:val="28"/>
              </w:rPr>
              <w:t>Страна-экспортер</w:t>
            </w:r>
          </w:p>
        </w:tc>
        <w:tc>
          <w:tcPr>
            <w:tcW w:w="3787" w:type="dxa"/>
            <w:shd w:val="clear" w:color="auto" w:fill="FFFFFF"/>
          </w:tcPr>
          <w:p w:rsidR="00356B5A" w:rsidRPr="009B04B5" w:rsidRDefault="00356B5A" w:rsidP="00DE3400">
            <w:pPr>
              <w:pStyle w:val="NoSpacing"/>
              <w:spacing w:line="360" w:lineRule="auto"/>
              <w:jc w:val="center"/>
              <w:rPr>
                <w:rFonts w:ascii="Times New Roman" w:hAnsi="Times New Roman"/>
                <w:b/>
                <w:sz w:val="28"/>
                <w:szCs w:val="28"/>
              </w:rPr>
            </w:pPr>
            <w:r w:rsidRPr="009B04B5">
              <w:rPr>
                <w:rFonts w:ascii="Times New Roman" w:hAnsi="Times New Roman"/>
                <w:b/>
                <w:sz w:val="28"/>
                <w:szCs w:val="28"/>
              </w:rPr>
              <w:t>Страна-импортер</w:t>
            </w:r>
          </w:p>
        </w:tc>
      </w:tr>
      <w:tr w:rsidR="00356B5A" w:rsidRPr="00DE3400" w:rsidTr="00E229BE">
        <w:trPr>
          <w:trHeight w:val="523"/>
          <w:jc w:val="center"/>
        </w:trPr>
        <w:tc>
          <w:tcPr>
            <w:tcW w:w="5588"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Товары             Кредит</w:t>
            </w:r>
          </w:p>
          <w:p w:rsidR="00356B5A" w:rsidRPr="009B04B5" w:rsidRDefault="00356B5A" w:rsidP="00DE3400">
            <w:pPr>
              <w:pStyle w:val="NoSpacing"/>
              <w:spacing w:line="360" w:lineRule="auto"/>
              <w:rPr>
                <w:rFonts w:ascii="Times New Roman" w:hAnsi="Times New Roman"/>
                <w:sz w:val="28"/>
                <w:szCs w:val="28"/>
              </w:rPr>
            </w:pPr>
            <w:r w:rsidRPr="009B04B5">
              <w:rPr>
                <w:rFonts w:ascii="Times New Roman" w:hAnsi="Times New Roman"/>
                <w:sz w:val="28"/>
                <w:szCs w:val="28"/>
              </w:rPr>
              <w:t>Финансовый счет       Дебет</w:t>
            </w:r>
          </w:p>
        </w:tc>
        <w:tc>
          <w:tcPr>
            <w:tcW w:w="3787"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Дебет</w:t>
            </w:r>
          </w:p>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Кредит</w:t>
            </w:r>
          </w:p>
        </w:tc>
      </w:tr>
      <w:tr w:rsidR="00356B5A" w:rsidRPr="00DE3400" w:rsidTr="00E229BE">
        <w:trPr>
          <w:trHeight w:val="532"/>
          <w:jc w:val="center"/>
        </w:trPr>
        <w:tc>
          <w:tcPr>
            <w:tcW w:w="9375" w:type="dxa"/>
            <w:gridSpan w:val="2"/>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Например, если Беларусь экспортирует товары на 100 тыс. долл. в Польшу, записи в  белорусском платежном балансе будут следующие:</w:t>
            </w:r>
          </w:p>
        </w:tc>
      </w:tr>
      <w:tr w:rsidR="00356B5A" w:rsidRPr="00DE3400" w:rsidTr="00E229BE">
        <w:trPr>
          <w:trHeight w:val="316"/>
          <w:jc w:val="center"/>
        </w:trPr>
        <w:tc>
          <w:tcPr>
            <w:tcW w:w="5588"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 xml:space="preserve">                          Кредит</w:t>
            </w:r>
          </w:p>
        </w:tc>
        <w:tc>
          <w:tcPr>
            <w:tcW w:w="3787"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Дебет</w:t>
            </w:r>
          </w:p>
        </w:tc>
      </w:tr>
      <w:tr w:rsidR="00356B5A" w:rsidRPr="00DE3400" w:rsidTr="00E229BE">
        <w:trPr>
          <w:trHeight w:val="508"/>
          <w:jc w:val="center"/>
        </w:trPr>
        <w:tc>
          <w:tcPr>
            <w:tcW w:w="5588"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Товары              100</w:t>
            </w:r>
          </w:p>
          <w:p w:rsidR="00356B5A" w:rsidRPr="009B04B5" w:rsidRDefault="00356B5A" w:rsidP="00DE3400">
            <w:pPr>
              <w:pStyle w:val="NoSpacing"/>
              <w:spacing w:line="360" w:lineRule="auto"/>
              <w:rPr>
                <w:rFonts w:ascii="Times New Roman" w:hAnsi="Times New Roman"/>
                <w:sz w:val="28"/>
                <w:szCs w:val="28"/>
              </w:rPr>
            </w:pPr>
            <w:r w:rsidRPr="009B04B5">
              <w:rPr>
                <w:rFonts w:ascii="Times New Roman" w:hAnsi="Times New Roman"/>
                <w:sz w:val="28"/>
                <w:szCs w:val="28"/>
              </w:rPr>
              <w:t>Финансовый счет</w:t>
            </w:r>
          </w:p>
        </w:tc>
        <w:tc>
          <w:tcPr>
            <w:tcW w:w="3787" w:type="dxa"/>
            <w:shd w:val="clear" w:color="auto" w:fill="FFFFFF"/>
          </w:tcPr>
          <w:p w:rsidR="00356B5A" w:rsidRPr="009B04B5" w:rsidRDefault="00356B5A" w:rsidP="00DE3400">
            <w:pPr>
              <w:pStyle w:val="NoSpacing"/>
              <w:spacing w:line="360" w:lineRule="auto"/>
              <w:jc w:val="center"/>
              <w:rPr>
                <w:rFonts w:ascii="Times New Roman" w:hAnsi="Times New Roman"/>
                <w:sz w:val="28"/>
                <w:szCs w:val="28"/>
              </w:rPr>
            </w:pPr>
          </w:p>
          <w:p w:rsidR="00356B5A" w:rsidRPr="009B04B5" w:rsidRDefault="00356B5A" w:rsidP="00DE3400">
            <w:pPr>
              <w:pStyle w:val="NoSpacing"/>
              <w:spacing w:line="360" w:lineRule="auto"/>
              <w:jc w:val="center"/>
              <w:rPr>
                <w:rFonts w:ascii="Times New Roman" w:hAnsi="Times New Roman"/>
                <w:sz w:val="28"/>
                <w:szCs w:val="28"/>
              </w:rPr>
            </w:pPr>
            <w:r w:rsidRPr="009B04B5">
              <w:rPr>
                <w:rFonts w:ascii="Times New Roman" w:hAnsi="Times New Roman"/>
                <w:sz w:val="28"/>
                <w:szCs w:val="28"/>
              </w:rPr>
              <w:t>100</w:t>
            </w:r>
          </w:p>
        </w:tc>
      </w:tr>
      <w:tr w:rsidR="00356B5A" w:rsidRPr="00DE3400" w:rsidTr="00E229BE">
        <w:trPr>
          <w:trHeight w:val="335"/>
          <w:jc w:val="center"/>
        </w:trPr>
        <w:tc>
          <w:tcPr>
            <w:tcW w:w="5588"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Для Польши записи будут обратными:</w:t>
            </w:r>
          </w:p>
        </w:tc>
        <w:tc>
          <w:tcPr>
            <w:tcW w:w="3787"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p>
        </w:tc>
      </w:tr>
      <w:tr w:rsidR="00356B5A" w:rsidRPr="00DE3400" w:rsidTr="00E229BE">
        <w:trPr>
          <w:trHeight w:val="321"/>
          <w:jc w:val="center"/>
        </w:trPr>
        <w:tc>
          <w:tcPr>
            <w:tcW w:w="5588"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 xml:space="preserve"> Кредит</w:t>
            </w:r>
          </w:p>
        </w:tc>
        <w:tc>
          <w:tcPr>
            <w:tcW w:w="3787"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Дебет</w:t>
            </w:r>
          </w:p>
        </w:tc>
      </w:tr>
      <w:tr w:rsidR="00356B5A" w:rsidRPr="00DE3400" w:rsidTr="00E229BE">
        <w:trPr>
          <w:trHeight w:val="537"/>
          <w:jc w:val="center"/>
        </w:trPr>
        <w:tc>
          <w:tcPr>
            <w:tcW w:w="5588"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 xml:space="preserve">  Товары</w:t>
            </w:r>
          </w:p>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 xml:space="preserve"> Финансовый счет          100</w:t>
            </w:r>
          </w:p>
        </w:tc>
        <w:tc>
          <w:tcPr>
            <w:tcW w:w="3787" w:type="dxa"/>
            <w:shd w:val="clear" w:color="auto" w:fill="FFFFFF"/>
          </w:tcPr>
          <w:p w:rsidR="00356B5A" w:rsidRPr="009B04B5" w:rsidRDefault="00356B5A" w:rsidP="00DE3400">
            <w:pPr>
              <w:pStyle w:val="NoSpacing"/>
              <w:spacing w:line="360" w:lineRule="auto"/>
              <w:jc w:val="both"/>
              <w:rPr>
                <w:rFonts w:ascii="Times New Roman" w:hAnsi="Times New Roman"/>
                <w:sz w:val="28"/>
                <w:szCs w:val="28"/>
              </w:rPr>
            </w:pPr>
            <w:r w:rsidRPr="009B04B5">
              <w:rPr>
                <w:rFonts w:ascii="Times New Roman" w:hAnsi="Times New Roman"/>
                <w:sz w:val="28"/>
                <w:szCs w:val="28"/>
              </w:rPr>
              <w:t xml:space="preserve">  100</w:t>
            </w:r>
          </w:p>
        </w:tc>
      </w:tr>
    </w:tbl>
    <w:p w:rsidR="00356B5A" w:rsidRPr="00DE3400" w:rsidRDefault="00356B5A" w:rsidP="00DE3400">
      <w:pPr>
        <w:pStyle w:val="NoSpacing"/>
        <w:spacing w:line="360" w:lineRule="auto"/>
        <w:jc w:val="both"/>
        <w:rPr>
          <w:rFonts w:ascii="Times New Roman" w:hAnsi="Times New Roman"/>
          <w:sz w:val="28"/>
          <w:szCs w:val="28"/>
        </w:rPr>
      </w:pP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Считается, что право собственности на экспортный товар переходит от покупателя к продавцу, когда продавец прекращает вести его учет в своем финансовом балансе. На практике, однако, момент перехода права собственности фиксируется таможенными органами одновременно с пересечением товаром государственной границы. Право собственности может не передаваться, если товары продаются одним подразделением фирмы другому, находящемуся за рубежом, если товары сдаются в финансовый лизинг, а также в случае, когда товары предоставляются в обработку без передачи права собственности. Тем не менее, в этих случаях сделки относятся к статье товаров счета текущих операций платежного баланса. Товары, не пересекающие границу, должны включаться в состав ее экспорта или импорта, если право собственности на них перешло от резидента к нерезиденту. В их числе – товары, местоположение которых не привязано жестко к какой-либотерритории: морские и воздушные суда, железнодорожный подвижной состав, установки для бурения нефтяных скважин, морепродукты, напрямую продаваемые с судов за рубеж, и пр. Товары, пересекающие границу, но не меняющие владельца, за исключением внутрифирменной торговли и финансового лизинга, не считаются ее экспортом или импортом. В их числе – товары прямой транзитной торговли, возврат импортных или экспортных товаров, товары, отправляемые в дипломатические представительства, выставочные экспонаты, не предназначенные для продажи, образцы товаров, не представляющие коммерческой ценности.</w:t>
      </w:r>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Fonts w:ascii="Times New Roman" w:hAnsi="Times New Roman"/>
          <w:b/>
          <w:i/>
          <w:sz w:val="28"/>
          <w:szCs w:val="28"/>
        </w:rPr>
        <w:t>Услуги.</w:t>
      </w:r>
      <w:r w:rsidRPr="00DE3400">
        <w:rPr>
          <w:rFonts w:ascii="Times New Roman" w:hAnsi="Times New Roman"/>
          <w:sz w:val="28"/>
          <w:szCs w:val="28"/>
        </w:rPr>
        <w:t>Следующей важной группой статей счета текущих операций платежного баланса являются услуги, которые могут рассматриваться либо отдельно, либо как составляющая более широкой категории товаров и услуг.</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 Услуги (services)</w:t>
      </w:r>
      <w:r w:rsidRPr="00DE3400">
        <w:rPr>
          <w:rFonts w:ascii="Times New Roman" w:hAnsi="Times New Roman"/>
          <w:sz w:val="28"/>
          <w:szCs w:val="28"/>
        </w:rPr>
        <w:t xml:space="preserve"> – группа статей счета текущих операций платежногобаланса, включающая транспортные услуги, поездки и ряд других услуг (связь, строительство, страхование, финансовые, компьютерные и личные услуги и пр.), оказываемых резидентами нерезидентам и наоборот.</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Практически во всех странах наиболее значимой категорией международных услуг являются транспортные услуги. К ним относятся все виды транспортного обслуживания – морским, железнодорожным, воздушным, автомобильным, трубопроводным и прочими видами транспорта, в том числе транспортировка по суше, внутренним водам и в космическом пространстве, – осуществляемого резидентами одной страны для резидентов другой страны. Основной объем перевозок осуществляется транспортными компаниями. В некоторых случаях транспортная компания может осуществлять свою деятельность за пределами экономической территории страны, в которой она является резидентом. Стоимость перевозок вычисляется исходя из того, что экспорт и импорт показываются в платежном балансе на базе фоб, т.е. исключая стоимость фрахта и страховки перевозимых грузов. Транспортные услуги по импорту товаров, предоставляемые фирмой-нерезидентом, показываются по дебету, т.е. как платежи за услуги. Напротив, транспортные услуги, связанные с экспортом товаров, которые предоставляются фирмой-резидентом иностранному покупателю, показываются по кредиту, т.е. как получение платежей за оказанные услуги. К категории транспортных услуг относятся также аренда транспортного оборудования вместе с экипажем с целью перевозки грузов или пассажиров, а также сопутствующие услуги по хранению и упаковке товаров, проводке, буксировке и уборке транспортных средств.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Статья поездки, которая иногда называется туризмом, охватывает товары и услуги, приобретенные в данной стране приезжими нерезидентами, которые находились на ее территории менее одного года. Международные перевозки туристов относятся к статье пассажирских перевозок. Приезжими не считаются, даже если они находятся на территории страны менее одного года, лица, проходящие военную службу на территории других стран, работающие в дипломатических представительствах, участвующие в производственной деятельности на территории данной страны. Приезжими считаются, даже если они остаются на территории страны более года, лица, являющиеся пациентами лечебных учреждений, а также студенты. Все их расходы, включая плату за обучение, медицинское обслуживание, аренду жилья, относятся к статье поездок счета услуг в платежном балансе. Поездки разделяются на деловые и личные. Статья деловых поездок охватывает поездки лиц, направляющихся в зарубежные страны для осуществления там хозяйственной деятельности – реализации продукции, изучения рынка, ведения торговых переговоров, участия в миссиях, участия в наладочных работах и пр. К ним относятся государственные служащие, находящиеся в служебных командировках, сотрудники частных компаний, выезжающие за пределы страны, где их компания является резидентом, служащие международных организаций. Поездка считается личной, если направляющиеся за рубеж люди не преследуют деловых целей: едут в отпуск, осуществляют религиозное паломничество, участвуют в спортивных соревнованиях и пр. К наиболее распространенным товарам и услугам, приобретение которых фиксируется в статье поездок, относятся проживание в гостиницах, питание в ресторанах, покупка билетов на развлекательные программы, приобретение подарков и сувениров.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Прочие услуги включают все остальные виды услуг, указанные в Приложении 1, за исключением транспортных услуг и поездок. Услуги связи охватывают услуги в области телекоммуникаций, включающие передачу звуковой информации, изображений и других информационных потоков с помощью телефона, телекса, телеграфа, радиовещания, электронной почты, спутниковой и факсимильной связи, а также почтовое и курьерское обслуживание, включая сбор, транспортировку и доставку писем, газет, периодических изданий, посылок, бандеролей и пр. Строительные услуги включают сооружение объектов и монтаж оборудования резидентами за рубежом и наоборот, причем стоимость товаров, импортируемых для строительства предприятий, показывается не по счету импорта товаров, а по статье строительных услуг. Страховые услуги включают различные виды страхования, осуществляемого страховыми компаниями данной страны для зарубежных партнеров, включая страхование внешнеторговых грузов, страхование от несчастных случаев и аварий, страхование гражданской ответственности, медицинское страхование и пр. Финансовые услуги включают все посреднические и вспомогательные услуги, оказываемые резидентами одной страны нерезидентам, включая платежи за предоставление кредитных линий, финансовый лизинг, операции с иностранной валютой и ценными бумагами, плату за услуги, связанные с управлением активами, и пр. Компьютерные и информационные услуги охватывают операции, в ходе которых резидент предоставляет нерезиденту услуги по обработке данных и информационных сообщений: создание и хранение баз данных, обработку баз данных в режиме реального времени, консалтинг в области компьютерной техники и оборудования, предоставление услуг </w:t>
      </w:r>
      <w:r w:rsidRPr="00DE3400">
        <w:rPr>
          <w:rFonts w:ascii="Times New Roman" w:hAnsi="Times New Roman"/>
          <w:i/>
          <w:sz w:val="28"/>
          <w:szCs w:val="28"/>
        </w:rPr>
        <w:t>Internet.</w:t>
      </w:r>
      <w:r w:rsidRPr="00DE3400">
        <w:rPr>
          <w:rFonts w:ascii="Times New Roman" w:hAnsi="Times New Roman"/>
          <w:sz w:val="28"/>
          <w:szCs w:val="28"/>
        </w:rPr>
        <w:t xml:space="preserve"> Роялти и лицензионные платежи охватывают обмен потоками платежей между резидентами и нерезидентами за использование патентов, авторских прав, торговых знаков, лицензий, ноу-хау.</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Прочие деловые услуги включают перепродажу товаров за границей оптовиками, брокерами и дилерами, продажу товаров на морских и воздушных судах, перепродажу товаров третьим лицам. Операционный лизинг означает аренду нерезидентом у резидента оборудования и сдачу внаем (чартер) морских и воздушных судов и другого транспортного оборудования без команды и экипажа. Статья «разные деловые и профессиональные услуги» включает юридические и бухгалтерские услуги, услуги в области рекламы, научно-исследовательские работы, архитектурные и инженерные услуги и пр. Услуги частным лицам в сфере культуры и отдыха, предоставляемые резидентами одной страны нерезидентам, включают платежи и поступления, связанные с созданием художественных фильмов, радио- и телепрограмм, записью музыкальных произведений, оплатой труда актеров и режиссеров. Негосударственные услуги, не отнесенные к другим категориям, включают все остальные внешнеэкономические операции органов государственного управления, в том числе внешнеторговые операции посольств, консульств, военных и иных представительств (приобретение автомобилей, мебели, канцелярского оборудования, продуктов питания), а также платежи, связанные с обеспечением многостороннего урегулирования военных конфликтов и нахождением на территории страны сил по поддержанию мира, например войск ООН. Многие страны показывают по этой статье расходы по закупке военной техники за рубежом.</w:t>
      </w:r>
    </w:p>
    <w:p w:rsidR="00356B5A" w:rsidRPr="00DE3400" w:rsidRDefault="00356B5A" w:rsidP="00DE3400">
      <w:pPr>
        <w:pStyle w:val="NoSpacing"/>
        <w:spacing w:line="360" w:lineRule="auto"/>
        <w:jc w:val="both"/>
        <w:rPr>
          <w:rFonts w:ascii="Times New Roman" w:hAnsi="Times New Roman"/>
          <w:sz w:val="28"/>
          <w:szCs w:val="28"/>
        </w:rPr>
      </w:pPr>
    </w:p>
    <w:p w:rsidR="00356B5A" w:rsidRPr="00DE3400" w:rsidRDefault="00356B5A" w:rsidP="00DE3400">
      <w:pPr>
        <w:pStyle w:val="NoSpacing"/>
        <w:spacing w:line="360" w:lineRule="auto"/>
        <w:jc w:val="center"/>
        <w:rPr>
          <w:rFonts w:ascii="Times New Roman" w:hAnsi="Times New Roman"/>
          <w:b/>
          <w:sz w:val="28"/>
          <w:szCs w:val="28"/>
        </w:rPr>
      </w:pPr>
      <w:r>
        <w:rPr>
          <w:rFonts w:ascii="Times New Roman" w:hAnsi="Times New Roman"/>
          <w:b/>
          <w:sz w:val="28"/>
          <w:szCs w:val="28"/>
          <w:lang w:eastAsia="ru-RU"/>
        </w:rPr>
        <w:t>3</w:t>
      </w:r>
      <w:r w:rsidRPr="00DE3400">
        <w:rPr>
          <w:rFonts w:ascii="Times New Roman" w:hAnsi="Times New Roman"/>
          <w:b/>
          <w:sz w:val="28"/>
          <w:szCs w:val="28"/>
          <w:lang w:eastAsia="ru-RU"/>
        </w:rPr>
        <w:t>. Показатели внешних первичных доходов и текущих трансфертов.</w:t>
      </w:r>
    </w:p>
    <w:p w:rsidR="00356B5A" w:rsidRPr="00DE3400" w:rsidRDefault="00356B5A" w:rsidP="00DE3400">
      <w:pPr>
        <w:pStyle w:val="NoSpacing"/>
        <w:spacing w:line="360" w:lineRule="auto"/>
        <w:ind w:firstLine="708"/>
        <w:jc w:val="both"/>
        <w:rPr>
          <w:rFonts w:ascii="Times New Roman" w:hAnsi="Times New Roman"/>
          <w:b/>
          <w:i/>
          <w:sz w:val="28"/>
          <w:szCs w:val="28"/>
        </w:rPr>
      </w:pPr>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Fonts w:ascii="Times New Roman" w:hAnsi="Times New Roman"/>
          <w:b/>
          <w:i/>
          <w:sz w:val="28"/>
          <w:szCs w:val="28"/>
        </w:rPr>
        <w:t>Доходы.</w:t>
      </w:r>
      <w:r w:rsidRPr="00DE3400">
        <w:rPr>
          <w:rFonts w:ascii="Times New Roman" w:hAnsi="Times New Roman"/>
          <w:sz w:val="28"/>
          <w:szCs w:val="28"/>
        </w:rPr>
        <w:t>Для многих стран счет текущих операций ограничивается только рассмотренными выше статьями, относящимися к экспорту и импорту товаров и услуг. Однако помимо товаров и услуг в счете текущих операций платежного баланса должно также учитываться движение доходов и текущих трансфертов.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 xml:space="preserve">@ Доходы </w:t>
      </w:r>
      <w:r w:rsidRPr="00DE3400">
        <w:rPr>
          <w:rFonts w:ascii="Times New Roman" w:hAnsi="Times New Roman"/>
          <w:i/>
          <w:sz w:val="28"/>
          <w:szCs w:val="28"/>
        </w:rPr>
        <w:t>(income)</w:t>
      </w:r>
      <w:r w:rsidRPr="00DE3400">
        <w:rPr>
          <w:rFonts w:ascii="Times New Roman" w:hAnsi="Times New Roman"/>
          <w:sz w:val="28"/>
          <w:szCs w:val="28"/>
        </w:rPr>
        <w:t>– группа статей счета текущих операций платежного балансавключающая платежи между резидентами и нерезидентами, связанные с оплатой труда нерезидентов, и операции, связанные с доходами на инвестиции.</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Доходы в платежном балансе подразделяются на оплату труда и доходы от инвестиций. Оплата труда включает заработную плату и другие выплаты в денежной или натуральной форме, полученные работниками за пределами страны, резидентами которой они являются, за работы, выполненные ими для резидентов других стран. К категории работников относятся сезонные и другие временные рабочие, находящиеся в стране менее года, а также приграничные работники, центр экономического интереса которых продолжает оставаться в той стране, резидентами которой они являются. Если работник находится в стране более года, его доходы фиксируются как переводы мигрантов.</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Доходы от инвестиций охватывают доходы, полученные резидентами на свои зарубежные финансовые активы: доходы на участие в капитале (дивиденды) и доходы по долговым обязательствам (проценты). Дивиденды представляют собой форму распределения дохода в соответствии с долей участия в капитале частных инкорпорированных предприятий. Их размер зависит от результатов хозяйственной деятельности и заранее не известен. Проценты представляют собой плату за</w:t>
      </w:r>
      <w:r w:rsidRPr="00DE3400">
        <w:rPr>
          <w:rStyle w:val="4"/>
          <w:sz w:val="28"/>
          <w:szCs w:val="28"/>
        </w:rPr>
        <w:t>кредит. Ее размер установлен в кредитном</w:t>
      </w:r>
      <w:r w:rsidRPr="00DE3400">
        <w:rPr>
          <w:rFonts w:ascii="Times New Roman" w:hAnsi="Times New Roman"/>
          <w:sz w:val="28"/>
          <w:szCs w:val="28"/>
        </w:rPr>
        <w:t xml:space="preserve"> соглашении и поэтому известен заранее. Доходы на инвестиции подразделяются на:</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Доходы от прямых инвестиций</w:t>
      </w:r>
      <w:r w:rsidRPr="00DE3400">
        <w:rPr>
          <w:rFonts w:ascii="Times New Roman" w:hAnsi="Times New Roman"/>
          <w:sz w:val="28"/>
          <w:szCs w:val="28"/>
        </w:rPr>
        <w:t xml:space="preserve"> – доходы, начисляемые прямому инвестору-резиденту на капитал, вложенный им в предприятие-нерезидент. Доходы от участия в капитале подразделяются на распределенные и реинвестированные доходы или прибыль. Распределенные доходы обычно принимают форму дивидендов, которые переводятся за границу, а реинвестированные доходы включают оставшуюся после распределения долю прямого инвестора, вложенную в дальнейшее развитие производства. Доходы по долговым обязательствам включают проценты по межфирменным кредитам.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Доходы от портфельных инвестиций</w:t>
      </w:r>
      <w:r w:rsidRPr="00DE3400">
        <w:rPr>
          <w:rFonts w:ascii="Times New Roman" w:hAnsi="Times New Roman"/>
          <w:sz w:val="28"/>
          <w:szCs w:val="28"/>
        </w:rPr>
        <w:t xml:space="preserve"> – денежные потоки между резидентами и нерезидентами, возникающие в результате купли-продажи акций, облигаций, долгосрочных ценных бумаг, государственных векселей, других инструментов денежного рынка.</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Доходы от других инвестиций</w:t>
      </w:r>
      <w:r w:rsidRPr="00DE3400">
        <w:rPr>
          <w:rFonts w:ascii="Times New Roman" w:hAnsi="Times New Roman"/>
          <w:sz w:val="28"/>
          <w:szCs w:val="28"/>
        </w:rPr>
        <w:t xml:space="preserve"> — поступления и выплаты процентов по любым другим финансовым требованиям резидентов в отношении нерезидентов (проценты по депозитам, ссудам, займам от МВФ).</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Пример возьмем из российской практики по оплате труда украинскихгастарбайтеров. Зарплата, получаемая украинским рабочим, показывается по статье оплаты труда, поскольку он работает в России меньше года; доход от сдачи московской квартиры за минусом налога на собственность (200 - 40) – по статье доходов на прямые инвестиции; процент по депозиту считается доходом от других инвестиций; расходы на товары и услуги (110+100) подпадают под категорию поездок; подоходный налог классифицируется как текущий трансферт органами государственного управления Украины.</w:t>
      </w:r>
    </w:p>
    <w:p w:rsidR="00356B5A" w:rsidRPr="00DE3400" w:rsidRDefault="00356B5A" w:rsidP="00DE3400">
      <w:pPr>
        <w:pStyle w:val="NoSpacing"/>
        <w:spacing w:line="360" w:lineRule="auto"/>
        <w:ind w:firstLine="708"/>
        <w:jc w:val="both"/>
        <w:rPr>
          <w:rFonts w:ascii="Times New Roman" w:hAnsi="Times New Roman"/>
          <w:b/>
          <w:sz w:val="28"/>
          <w:szCs w:val="28"/>
        </w:rPr>
      </w:pPr>
      <w:r w:rsidRPr="00DE3400">
        <w:rPr>
          <w:rFonts w:ascii="Times New Roman" w:hAnsi="Times New Roman"/>
          <w:b/>
          <w:i/>
          <w:sz w:val="28"/>
          <w:szCs w:val="28"/>
        </w:rPr>
        <w:t>Текущие трансферты.</w:t>
      </w:r>
      <w:r w:rsidRPr="00DE3400">
        <w:rPr>
          <w:rFonts w:ascii="Times New Roman" w:hAnsi="Times New Roman"/>
          <w:sz w:val="28"/>
          <w:szCs w:val="28"/>
        </w:rPr>
        <w:t>Трансферты включают межстрановую передачу материальных ресурсов, когда в обмен страна не получает никакого стоимостного эквивалента, т.е. в зависимости от направления трансферта он отражается в платежном балансе только по кредиту или по дебету. Трансферты бывают текущие и капитальные. Текущие трансферты включаются в счет текущих операций платежного баланса, а капитальные – в счет операций с капиталом.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i/>
          <w:sz w:val="28"/>
          <w:szCs w:val="28"/>
        </w:rPr>
        <w:t>@ Текущие трансферты (currenttransfer</w:t>
      </w:r>
      <w:r w:rsidRPr="00DE3400">
        <w:rPr>
          <w:rFonts w:ascii="Times New Roman" w:hAnsi="Times New Roman"/>
          <w:sz w:val="28"/>
          <w:szCs w:val="28"/>
        </w:rPr>
        <w:t>s</w:t>
      </w:r>
      <w:r w:rsidRPr="00DE3400">
        <w:rPr>
          <w:rFonts w:ascii="Times New Roman" w:hAnsi="Times New Roman"/>
          <w:i/>
          <w:sz w:val="28"/>
          <w:szCs w:val="28"/>
        </w:rPr>
        <w:t>)</w:t>
      </w:r>
      <w:r w:rsidRPr="00DE3400">
        <w:rPr>
          <w:rFonts w:ascii="Times New Roman" w:hAnsi="Times New Roman"/>
          <w:sz w:val="28"/>
          <w:szCs w:val="28"/>
        </w:rPr>
        <w:t>– трансферты, не означающие передачу права собственности на основной капитал, не связанные с приобретением или использованием основного капитала и не предусматривающие аннулирование долга кредитором.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Проще говоря, текущими считаются все те трансферты, которые не являются капитальными, т.е. связанными с передачей права собственности на основные фонды или прощением внешнего долга. От размеров текущих трансфертов напрямую зависит уровень валового располагаемого дохода страны, что сказывается на масштабах потребления товаров и услуг. Если текущие трансферты означают отток средств из страны, валовой располагаемый доход, который можно было бы использовать на накопление и потребление, снижается, и наоборот. Текущие трансферты подразделяются на трансферты органов государственного управления и остальных секторов. Трансферты органов государственного управления включают текущие переводы по международному сотрудничеству, такие как перечисление денег государственными органами одной страны правительству другой страны для финансирования текущих расходов, безвозмездную передачу продуктов питания, одежды, медикаментов в рамках оказания межгосударственной помощи пострадавшим от стихийных бедствий, передачу в дар военной техники, ежегодные членские и иные взносы в международные организации и пр. Текущие трансферты других секторов включают переводы денежных средств между частными лицами и негосударственными организациями. Денежные переводы осуществляются мигрантами, нанятыми на работу в принимающей стране, находящимися там более года и считающимися ее резидентами (напомним, что денежные переводы лиц, находящихся в стране менее года, показываются по статье «оплата труда»). Прочие текущие трансферты охватывают дарения, приданое, наследство, алименты, взносы частных лиц в научные, благотворительные и религиозные общества, негосударственную помощь в случае стихийных бедствий, распространение лотерейных билетов. Разумеется, чтобы попасть в платежный баланс, все эти операции должны осуществляться между резидентом и нерезидентом.</w:t>
      </w:r>
    </w:p>
    <w:p w:rsidR="00356B5A" w:rsidRPr="00DE3400" w:rsidRDefault="00356B5A" w:rsidP="00DE3400">
      <w:pPr>
        <w:pStyle w:val="NoSpacing"/>
        <w:spacing w:line="360" w:lineRule="auto"/>
        <w:ind w:firstLine="708"/>
        <w:jc w:val="both"/>
        <w:rPr>
          <w:rFonts w:ascii="Times New Roman" w:hAnsi="Times New Roman"/>
          <w:sz w:val="28"/>
          <w:szCs w:val="28"/>
        </w:rPr>
      </w:pPr>
      <w:r w:rsidRPr="00DE3400">
        <w:rPr>
          <w:rFonts w:ascii="Times New Roman" w:hAnsi="Times New Roman"/>
          <w:sz w:val="28"/>
          <w:szCs w:val="28"/>
        </w:rPr>
        <w:t>Итак, счет текущих операций является ключевым понятием международной экономики, показывающим, с одной стороны, результат взаимодействия страны с остальным миром за определенный промежуток времени, а с другой – баланс внутренних инвестиций и сбережений. Текущие операции платежного баланса состоят из четырех основных групп: операций с товарами, услугами, движения дохода и текущих трансфертов. Операции с товарами представляют собой группу счета текущих операций статей платежного баланса, суммирующую на базе фоб по рыночным ценам экспорт и импорт обычных товаров, товаров для дальнейшей обработки, ремонт товаров, приобретение товаров в портах транспортными организациями и немонетарного золота. Услуги – следующая группа статей счета текущих операций платежного баланса – включают транспортные услуги, поездки и ряд других услуг (связь, строительство, страхование, финансовые, компьютерные и личные услуги и пр.), оказываемых резидентами нерезидентам и наоборот. Доходы – менее значимая для большинства стран группа статей счета текущих операций платежного баланса, включающая платежи между резидентами и нерезидентами, связанные с оплатой труда нерезидентов, и операции, связанные с доходами на инвестиции. Наконец, текущие трансферты объединяют все трансферты, за исключением тех, которые предусматривают передачу права собственности на основной капитал или аннулирование долга кредитором. В основном это межправительственные гранты и международные денежные переводы частных лиц.</w:t>
      </w:r>
    </w:p>
    <w:p w:rsidR="00356B5A" w:rsidRPr="00DE3400" w:rsidRDefault="00356B5A" w:rsidP="00DE3400">
      <w:pPr>
        <w:pStyle w:val="NoSpacing"/>
        <w:spacing w:line="360" w:lineRule="auto"/>
        <w:rPr>
          <w:rFonts w:ascii="Times New Roman" w:hAnsi="Times New Roman"/>
          <w:b/>
          <w:color w:val="000000"/>
          <w:sz w:val="28"/>
          <w:szCs w:val="28"/>
          <w:lang w:eastAsia="ru-RU"/>
        </w:rPr>
      </w:pPr>
    </w:p>
    <w:p w:rsidR="00356B5A" w:rsidRPr="00DE3400" w:rsidRDefault="00356B5A" w:rsidP="00DE3400">
      <w:pPr>
        <w:pStyle w:val="NoSpacing"/>
        <w:spacing w:line="360" w:lineRule="auto"/>
        <w:jc w:val="center"/>
        <w:rPr>
          <w:rFonts w:ascii="Times New Roman" w:hAnsi="Times New Roman"/>
          <w:b/>
          <w:sz w:val="28"/>
          <w:szCs w:val="28"/>
          <w:u w:val="single"/>
        </w:rPr>
      </w:pPr>
      <w:r w:rsidRPr="00DE3400">
        <w:rPr>
          <w:rFonts w:ascii="Times New Roman" w:hAnsi="Times New Roman"/>
          <w:b/>
          <w:color w:val="000000"/>
          <w:sz w:val="28"/>
          <w:szCs w:val="28"/>
          <w:u w:val="single"/>
          <w:lang w:eastAsia="ru-RU"/>
        </w:rPr>
        <w:t xml:space="preserve">4. </w:t>
      </w:r>
      <w:r w:rsidRPr="00DE3400">
        <w:rPr>
          <w:rFonts w:ascii="Times New Roman" w:hAnsi="Times New Roman"/>
          <w:b/>
          <w:sz w:val="28"/>
          <w:szCs w:val="28"/>
          <w:u w:val="single"/>
          <w:lang w:eastAsia="ru-RU"/>
        </w:rPr>
        <w:t>Показатели внешних операций с капиталом</w:t>
      </w:r>
      <w:r w:rsidRPr="00DE3400">
        <w:rPr>
          <w:rFonts w:ascii="Times New Roman" w:hAnsi="Times New Roman"/>
          <w:b/>
          <w:color w:val="000000"/>
          <w:sz w:val="28"/>
          <w:szCs w:val="28"/>
          <w:u w:val="single"/>
          <w:lang w:eastAsia="ru-RU"/>
        </w:rPr>
        <w:t>.</w:t>
      </w:r>
    </w:p>
    <w:p w:rsidR="00356B5A" w:rsidRPr="00DE3400" w:rsidRDefault="00356B5A" w:rsidP="00DE3400">
      <w:pPr>
        <w:spacing w:after="0" w:line="360" w:lineRule="auto"/>
        <w:jc w:val="both"/>
        <w:rPr>
          <w:rFonts w:ascii="Times New Roman" w:hAnsi="Times New Roman"/>
          <w:sz w:val="28"/>
          <w:szCs w:val="28"/>
        </w:rPr>
      </w:pP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Международное движение товаров и услуг, фиксируемое в счете текущих операций платежного баланса, должно каким-то образом финансироваться. Покупая акции железной дороги, резиденты, к которым, видимо, принадлежал чеховский герой, так же как и нерезиденты, помогают создавать финансовую базу, за счет которой приобретается железнодорожное оборудование. Финансирование показывается в рамках нескольких групп статей платежного баланса, которые иногда упрощенно называют балансом движения капитала.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Счет операций с капиталом и финансовых операций (capitalandfinancialaccountbalance)</w:t>
      </w:r>
      <w:r w:rsidRPr="00DE3400">
        <w:rPr>
          <w:rFonts w:ascii="Times New Roman" w:hAnsi="Times New Roman"/>
          <w:sz w:val="28"/>
          <w:szCs w:val="28"/>
        </w:rPr>
        <w:t xml:space="preserve"> – группа статей платежного баланса, фиксирующих международное движение капитала, с помощью которого финансируются экспорт и импорт товаров и услуг.</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Структурно, как следует из Приложения 1, счет операций с капиталом и финансовых операций включает две основные категории:</w:t>
      </w:r>
    </w:p>
    <w:p w:rsidR="00356B5A" w:rsidRPr="00DE3400" w:rsidRDefault="00356B5A" w:rsidP="00DE3400">
      <w:pPr>
        <w:numPr>
          <w:ilvl w:val="0"/>
          <w:numId w:val="14"/>
        </w:numPr>
        <w:spacing w:after="0" w:line="360" w:lineRule="auto"/>
        <w:jc w:val="both"/>
        <w:rPr>
          <w:rFonts w:ascii="Times New Roman" w:hAnsi="Times New Roman"/>
          <w:sz w:val="28"/>
          <w:szCs w:val="28"/>
        </w:rPr>
      </w:pPr>
      <w:r w:rsidRPr="00DE3400">
        <w:rPr>
          <w:rFonts w:ascii="Times New Roman" w:hAnsi="Times New Roman"/>
          <w:sz w:val="28"/>
          <w:szCs w:val="28"/>
        </w:rPr>
        <w:t>счет операций с капиталом – группа статей платежного баланса, фиксирующих капитальные трансферты и приобретение/продажу непроизведенных нефинансовых активов;</w:t>
      </w:r>
    </w:p>
    <w:p w:rsidR="00356B5A" w:rsidRPr="00DE3400" w:rsidRDefault="00356B5A" w:rsidP="00DE3400">
      <w:pPr>
        <w:numPr>
          <w:ilvl w:val="0"/>
          <w:numId w:val="14"/>
        </w:numPr>
        <w:spacing w:after="0" w:line="360" w:lineRule="auto"/>
        <w:jc w:val="both"/>
        <w:rPr>
          <w:rFonts w:ascii="Times New Roman" w:hAnsi="Times New Roman"/>
          <w:sz w:val="28"/>
          <w:szCs w:val="28"/>
        </w:rPr>
      </w:pPr>
      <w:r w:rsidRPr="00DE3400">
        <w:rPr>
          <w:rFonts w:ascii="Times New Roman" w:hAnsi="Times New Roman"/>
          <w:sz w:val="28"/>
          <w:szCs w:val="28"/>
        </w:rPr>
        <w:t>финансовый счет – группа статей платежного баланса, охватывающих все операции, в результате которых происходит переход права собственности на внешние финансовые активы и обязательства данной страны.</w:t>
      </w:r>
    </w:p>
    <w:p w:rsidR="00356B5A" w:rsidRPr="00DE3400" w:rsidRDefault="00356B5A" w:rsidP="00DE3400">
      <w:pPr>
        <w:spacing w:after="0" w:line="360" w:lineRule="auto"/>
        <w:ind w:firstLine="708"/>
        <w:jc w:val="both"/>
        <w:rPr>
          <w:rFonts w:ascii="Times New Roman" w:hAnsi="Times New Roman"/>
          <w:b/>
          <w:sz w:val="28"/>
          <w:szCs w:val="28"/>
        </w:rPr>
      </w:pPr>
      <w:r w:rsidRPr="00DE3400">
        <w:rPr>
          <w:rFonts w:ascii="Times New Roman" w:hAnsi="Times New Roman"/>
          <w:b/>
          <w:i/>
          <w:sz w:val="28"/>
          <w:szCs w:val="28"/>
        </w:rPr>
        <w:t>Капитальные трансферты.</w:t>
      </w:r>
      <w:r w:rsidRPr="00DE3400">
        <w:rPr>
          <w:rFonts w:ascii="Times New Roman" w:hAnsi="Times New Roman"/>
          <w:sz w:val="28"/>
          <w:szCs w:val="28"/>
        </w:rPr>
        <w:t>В отличие от счета текущих операций, счет операций с капиталом включает только капитальные трансферты.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Капитальные трансферты(capitaltransfers)</w:t>
      </w:r>
      <w:r w:rsidRPr="00DE3400">
        <w:rPr>
          <w:rFonts w:ascii="Times New Roman" w:hAnsi="Times New Roman"/>
          <w:sz w:val="28"/>
          <w:szCs w:val="28"/>
        </w:rPr>
        <w:t xml:space="preserve"> – трансферты, включающие передачу права собственности на основной капитал, связанные с приобретением или использованием основного капитала или предусматривающие аннулирование долга кредитором.</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Капитальные трансферты подразделяются на трансферты государственного сектора и трансферты других секторов. Наиболее крупной статьей трансфертов государственного сектора является аннулирование долга кредитором. Если две страны – кредитор и должник – достигают договоренности об аннулировании долга полностью или о списании его части и это закрепляется в соответствующем соглашении, то сумма аннулированной задолженности показывается в платежном балансе как капитальный трансферт от кредитора должнику. В числе других государственных капитальных трансфертов можно выделить инвестиционные трансферты – средства, передаваемые одним государством другому с целью оплаты покупки основного капитала. Например, передача Россией зданий, сооружений, аэродромов и прочей военной инфраструктуры странам – бывшим членам Варшавского договора после вывода российских войск с их территорий является капитальным трансфертом. Однако передача вооружений и военной техники считается по платежному балансу текущим государственным трансфертом.</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Капитальные трансферты других секторов включают трансферты, связанные с миграцией, аннулированием долга кредитором и прочие трансферты. Капитальные трансферты, связанные с миграцией, представляют собой простую стоимостную оценку имущества мигрантов, которое они перевозят из страны в страну. Аннулирование долга кредитором представляет собой списание всей или части суммы долга банком, корпорацией или другой негосударственной структурой. Прочие трансферты включают частные пожертвования на инвестиционные цели, например перевод из страны в страну наследства, завещанного для финансирования строительства университетской библиотеки или лекционного зала.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Приобретение/продажа непроизведенных нефинансовых активов включают приобретение и продажу материальных активов, не являющихся результатом производства (земля и ее недра), а также неосязаемых активов (патенты, авторские права, торговые знаки и пр.). Необходимо отметить, что оплата за использование неосязаемых активов показывается в счете текущих операций по статье «роялти и лицензионные платежи», тогда как оплата за приобретение или продажу показывается по данной статье.</w:t>
      </w:r>
    </w:p>
    <w:p w:rsidR="00356B5A" w:rsidRPr="00DE3400" w:rsidRDefault="00356B5A" w:rsidP="00DE3400">
      <w:pPr>
        <w:spacing w:after="0" w:line="360" w:lineRule="auto"/>
        <w:ind w:firstLine="708"/>
        <w:jc w:val="both"/>
        <w:rPr>
          <w:rFonts w:ascii="Times New Roman" w:hAnsi="Times New Roman"/>
          <w:b/>
          <w:sz w:val="28"/>
          <w:szCs w:val="28"/>
        </w:rPr>
      </w:pPr>
      <w:r w:rsidRPr="00DE3400">
        <w:rPr>
          <w:rFonts w:ascii="Times New Roman" w:hAnsi="Times New Roman"/>
          <w:b/>
          <w:i/>
          <w:sz w:val="28"/>
          <w:szCs w:val="28"/>
        </w:rPr>
        <w:t>Прямые инвестиции.</w:t>
      </w:r>
      <w:r w:rsidRPr="00DE3400">
        <w:rPr>
          <w:rFonts w:ascii="Times New Roman" w:hAnsi="Times New Roman"/>
          <w:b/>
          <w:sz w:val="28"/>
          <w:szCs w:val="28"/>
        </w:rPr>
        <w:t xml:space="preserve"> П</w:t>
      </w:r>
      <w:r w:rsidRPr="00DE3400">
        <w:rPr>
          <w:rFonts w:ascii="Times New Roman" w:hAnsi="Times New Roman"/>
          <w:sz w:val="28"/>
          <w:szCs w:val="28"/>
        </w:rPr>
        <w:t>рямые иностранные инвестиции являются формой международных экономических отношений в рамках международного движения факторов производства. Они являются также группой статей финансового счета платежного баланса.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Прямые инвестиции (directinvestment)</w:t>
      </w:r>
      <w:r w:rsidRPr="00DE3400">
        <w:rPr>
          <w:rFonts w:ascii="Times New Roman" w:hAnsi="Times New Roman"/>
          <w:sz w:val="28"/>
          <w:szCs w:val="28"/>
        </w:rPr>
        <w:t xml:space="preserve"> – группа статей финансового счета платежного баланса, отражающих устойчивое влияние со стороны институциональной единицы-резидента одной экономики (прямого инвестора) на институциональную единицу-резидента другой экономики (предприятие прямого инвестирования).</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Влияние со стороны прямого инвестора считается устойчивым, если он владеет 10% и более акционерного капитала предприятия прямого инвестирования, т.е. более 10% обычных акций или голосов акционеров (в случае корпорированного предприятия), либо эквивалентом такого участия (в случае некорпорированного предприятия). Необходимо отметить, что владение 10% голосов не является жестким критерием отнесения инвестиций к разряду прямых. Инвестиции могут считаться прямыми только на основании того, что прямой инвестор играет значительную роль в управлении данным предприятием, даже если он вообще не владеет его акциями. И напротив, если инвестор владеет более 10% акций, но не играет существенной роли в управлении предприятием, его инвестиции не считаются прямыми. К числу операций, отражаемых по статье прямых инвестиций, относится не только исходная операция прямого инвестирования, но и все последующие операции между прямым инвестором и предприятием прямого инвестирования. Наряду с доходом на вложенный капитал прямой инвестор, в отличие от портфельного, получает также дополнительные экономические выгоды, такие как руководство предприятием, плата за выполняемые административные функции и пр. В качестве прямых инвесторов могут выступать индивидуальные инвесторы – физические лица, группы индивидуальных инвесторов, корпорированные и некорпорированные частные и государственные предприятия, правительство, общественные организации и пр.</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К предприятиям прямого инвестирования относятся:</w:t>
      </w:r>
    </w:p>
    <w:p w:rsidR="00356B5A" w:rsidRPr="00DE3400" w:rsidRDefault="00356B5A" w:rsidP="00DE3400">
      <w:pPr>
        <w:numPr>
          <w:ilvl w:val="0"/>
          <w:numId w:val="15"/>
        </w:numPr>
        <w:spacing w:after="0" w:line="360" w:lineRule="auto"/>
        <w:jc w:val="both"/>
        <w:rPr>
          <w:rFonts w:ascii="Times New Roman" w:hAnsi="Times New Roman"/>
          <w:sz w:val="28"/>
          <w:szCs w:val="28"/>
        </w:rPr>
      </w:pPr>
      <w:r w:rsidRPr="00DE3400">
        <w:rPr>
          <w:rFonts w:ascii="Times New Roman" w:hAnsi="Times New Roman"/>
          <w:sz w:val="28"/>
          <w:szCs w:val="28"/>
        </w:rPr>
        <w:t>дочерние компании (</w:t>
      </w:r>
      <w:r w:rsidRPr="00DE3400">
        <w:rPr>
          <w:rFonts w:ascii="Times New Roman" w:hAnsi="Times New Roman"/>
          <w:i/>
          <w:sz w:val="28"/>
          <w:szCs w:val="28"/>
        </w:rPr>
        <w:t>subsidiaries</w:t>
      </w:r>
      <w:r w:rsidRPr="00DE3400">
        <w:rPr>
          <w:rFonts w:ascii="Times New Roman" w:hAnsi="Times New Roman"/>
          <w:sz w:val="28"/>
          <w:szCs w:val="28"/>
        </w:rPr>
        <w:t>) – предприятия, в которых инвестор-нерезидент владеет более чем 50% акций или голосов;</w:t>
      </w:r>
    </w:p>
    <w:p w:rsidR="00356B5A" w:rsidRPr="00DE3400" w:rsidRDefault="00356B5A" w:rsidP="00DE3400">
      <w:pPr>
        <w:numPr>
          <w:ilvl w:val="0"/>
          <w:numId w:val="15"/>
        </w:numPr>
        <w:spacing w:after="0" w:line="360" w:lineRule="auto"/>
        <w:jc w:val="both"/>
        <w:rPr>
          <w:rFonts w:ascii="Times New Roman" w:hAnsi="Times New Roman"/>
          <w:sz w:val="28"/>
          <w:szCs w:val="28"/>
        </w:rPr>
      </w:pPr>
      <w:r w:rsidRPr="00DE3400">
        <w:rPr>
          <w:rFonts w:ascii="Times New Roman" w:hAnsi="Times New Roman"/>
          <w:sz w:val="28"/>
          <w:szCs w:val="28"/>
        </w:rPr>
        <w:t>ассоциированные компании (</w:t>
      </w:r>
      <w:r w:rsidRPr="00DE3400">
        <w:rPr>
          <w:rFonts w:ascii="Times New Roman" w:hAnsi="Times New Roman"/>
          <w:i/>
          <w:sz w:val="28"/>
          <w:szCs w:val="28"/>
        </w:rPr>
        <w:t>associates</w:t>
      </w:r>
      <w:r w:rsidRPr="00DE3400">
        <w:rPr>
          <w:rFonts w:ascii="Times New Roman" w:hAnsi="Times New Roman"/>
          <w:sz w:val="28"/>
          <w:szCs w:val="28"/>
        </w:rPr>
        <w:t>) — предприятия, в которых доля инвестора-нерезидента составляет менее 50% акций или голосов;</w:t>
      </w:r>
    </w:p>
    <w:p w:rsidR="00356B5A" w:rsidRPr="00DE3400" w:rsidRDefault="00356B5A" w:rsidP="00DE3400">
      <w:pPr>
        <w:numPr>
          <w:ilvl w:val="0"/>
          <w:numId w:val="15"/>
        </w:numPr>
        <w:spacing w:after="0" w:line="360" w:lineRule="auto"/>
        <w:jc w:val="both"/>
        <w:rPr>
          <w:rFonts w:ascii="Times New Roman" w:hAnsi="Times New Roman"/>
          <w:sz w:val="28"/>
          <w:szCs w:val="28"/>
        </w:rPr>
      </w:pPr>
      <w:r w:rsidRPr="00DE3400">
        <w:rPr>
          <w:rFonts w:ascii="Times New Roman" w:hAnsi="Times New Roman"/>
          <w:sz w:val="28"/>
          <w:szCs w:val="28"/>
        </w:rPr>
        <w:t>отделения (</w:t>
      </w:r>
      <w:r w:rsidRPr="00DE3400">
        <w:rPr>
          <w:rFonts w:ascii="Times New Roman" w:hAnsi="Times New Roman"/>
          <w:i/>
          <w:sz w:val="28"/>
          <w:szCs w:val="28"/>
        </w:rPr>
        <w:t>branches</w:t>
      </w:r>
      <w:r w:rsidRPr="00DE3400">
        <w:rPr>
          <w:rFonts w:ascii="Times New Roman" w:hAnsi="Times New Roman"/>
          <w:sz w:val="28"/>
          <w:szCs w:val="28"/>
        </w:rPr>
        <w:t>) – некорпорированные предприятия, находящиеся в полном или совместном владении инвесторов и непосредственно или косвенно принадлежащие прямому инвестору.</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Прямые инвестиции как за границу, так и во внутреннюю экономику показываются в платежном балансе как потоки за год по рыночным ценам в разбивке на инвестиции в акционерный капитал, реинвестированные доходы и прочий капитал. Прямое инвестирование в акционерный капитал означает приобретение новых акций отделений, дочерних и ассоциированных компаний, за исключением неголосующих привилегированных акций, не дающих права на участие в дополнительных прибылях. Реинвестирование доходов означает вложение обратно в предприятие с иностранными инвестициями части прибыли, полученной им и не распределенной в форме дивидендов. Прямые инвестиции в форме прочего капитала означают в основном внутрифирменное кредитование материнской компанией ее дочерних и ассоциированных компаний.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Некоторые типы прямых инвестиций представляют собой специальные случаи. Например, офшорные компании, специализирующиеся на сборке, торговле или финансах, а также предприятия, создаваемые с участием прямых инвестиций в свободных экономических зонах, считаются резидентами тех стран, на территории которых они расположены. Прямыми инвестициями считаются вложения средств частными лицами на приобретение недвижимости за рубежом (виллы, дачи, квартиры, земля). Деятельность строительных компаний на территории других стран может быть классифицирована либо как прямое инвестирование, либо как экспорт услуг.</w:t>
      </w:r>
    </w:p>
    <w:p w:rsidR="00356B5A" w:rsidRPr="00DE3400" w:rsidRDefault="00356B5A" w:rsidP="00DE3400">
      <w:pPr>
        <w:spacing w:after="0" w:line="360" w:lineRule="auto"/>
        <w:ind w:firstLine="708"/>
        <w:jc w:val="both"/>
        <w:rPr>
          <w:rFonts w:ascii="Times New Roman" w:hAnsi="Times New Roman"/>
          <w:b/>
          <w:sz w:val="28"/>
          <w:szCs w:val="28"/>
        </w:rPr>
      </w:pPr>
      <w:r w:rsidRPr="00DE3400">
        <w:rPr>
          <w:rFonts w:ascii="Times New Roman" w:hAnsi="Times New Roman"/>
          <w:b/>
          <w:i/>
          <w:sz w:val="28"/>
          <w:szCs w:val="28"/>
        </w:rPr>
        <w:t>Портфельные инвестиции.</w:t>
      </w:r>
      <w:r w:rsidRPr="00DE3400">
        <w:rPr>
          <w:rFonts w:ascii="Times New Roman" w:hAnsi="Times New Roman"/>
          <w:sz w:val="28"/>
          <w:szCs w:val="28"/>
        </w:rPr>
        <w:t>Так же как и прямые инвестиции, портфельные инвестиции являются формой международного движения капитала, которая находит отражение в платежном балансе.</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Портфельные инвестиции (portfolioinvestment)</w:t>
      </w:r>
      <w:r w:rsidRPr="00DE3400">
        <w:rPr>
          <w:rFonts w:ascii="Times New Roman" w:hAnsi="Times New Roman"/>
          <w:sz w:val="28"/>
          <w:szCs w:val="28"/>
        </w:rPr>
        <w:t xml:space="preserve"> – группа статей платежного баланса, показывающая взаимоотношения между резидентами и нерезидентами в связи с торговлей финансовыми инструментами, не дающими права контроля над объектом инвестиций.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С точки зрения платежного баланса портфельные инвестиции бывают двух основных видов:</w:t>
      </w:r>
    </w:p>
    <w:p w:rsidR="00356B5A" w:rsidRPr="00DE3400" w:rsidRDefault="00356B5A" w:rsidP="00DE3400">
      <w:pPr>
        <w:numPr>
          <w:ilvl w:val="0"/>
          <w:numId w:val="16"/>
        </w:numPr>
        <w:spacing w:after="0" w:line="360" w:lineRule="auto"/>
        <w:jc w:val="both"/>
        <w:rPr>
          <w:rFonts w:ascii="Times New Roman" w:hAnsi="Times New Roman"/>
          <w:sz w:val="28"/>
          <w:szCs w:val="28"/>
        </w:rPr>
      </w:pPr>
      <w:r w:rsidRPr="00DE3400">
        <w:rPr>
          <w:rFonts w:ascii="Times New Roman" w:hAnsi="Times New Roman"/>
          <w:sz w:val="28"/>
          <w:szCs w:val="28"/>
        </w:rPr>
        <w:t xml:space="preserve">ценные бумаги, обеспечивающие участие в капитале </w:t>
      </w:r>
      <w:r w:rsidRPr="00DE3400">
        <w:rPr>
          <w:rFonts w:ascii="Times New Roman" w:hAnsi="Times New Roman"/>
          <w:i/>
          <w:sz w:val="28"/>
          <w:szCs w:val="28"/>
        </w:rPr>
        <w:t>(equitysecurities),</w:t>
      </w:r>
      <w:r w:rsidRPr="00DE3400">
        <w:rPr>
          <w:rFonts w:ascii="Times New Roman" w:hAnsi="Times New Roman"/>
          <w:sz w:val="28"/>
          <w:szCs w:val="28"/>
        </w:rPr>
        <w:t xml:space="preserve"> – акции, паи, АДР (американские депозитарные расписки – расписки на иностранные акции, депонированные в банках США), подтверждающие участие в капитале предприятий;</w:t>
      </w:r>
    </w:p>
    <w:p w:rsidR="00356B5A" w:rsidRPr="00DE3400" w:rsidRDefault="00356B5A" w:rsidP="00DE3400">
      <w:pPr>
        <w:numPr>
          <w:ilvl w:val="0"/>
          <w:numId w:val="16"/>
        </w:numPr>
        <w:spacing w:after="0" w:line="360" w:lineRule="auto"/>
        <w:jc w:val="both"/>
        <w:rPr>
          <w:rFonts w:ascii="Times New Roman" w:hAnsi="Times New Roman"/>
          <w:sz w:val="28"/>
          <w:szCs w:val="28"/>
        </w:rPr>
      </w:pPr>
      <w:r w:rsidRPr="00DE3400">
        <w:rPr>
          <w:rFonts w:ascii="Times New Roman" w:hAnsi="Times New Roman"/>
          <w:sz w:val="28"/>
          <w:szCs w:val="28"/>
        </w:rPr>
        <w:t xml:space="preserve">долговые обязательства </w:t>
      </w:r>
      <w:r w:rsidRPr="00DE3400">
        <w:rPr>
          <w:rFonts w:ascii="Times New Roman" w:hAnsi="Times New Roman"/>
          <w:i/>
          <w:sz w:val="28"/>
          <w:szCs w:val="28"/>
        </w:rPr>
        <w:t>(debtsecurities)</w:t>
      </w:r>
      <w:r w:rsidRPr="00DE3400">
        <w:rPr>
          <w:rFonts w:ascii="Times New Roman" w:hAnsi="Times New Roman"/>
          <w:sz w:val="28"/>
          <w:szCs w:val="28"/>
        </w:rPr>
        <w:t xml:space="preserve"> – облигации, инструменты денежного рынка и финансовые дериваты, которые подтверждают право кредитора на взыскание долга с должника.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Облигации, необеспеченные долговые обязательства и другие долговые обязательства, как правило, дают их владельцам безусловное право на получение некоторого денежного дохода, сумма которого либо зафиксирована контрактом, либо меняется в соответствии с его условиями. В отличие от ценных бумаг, обеспечивающих участие в капитале, процентные платежи по долговым обязательствам не зависят от уровня текущих доходов должника. В понятие облигаций также включаются неголосующие привилегированные акции, конвертируемые облигации, предусматривающие возможность их конвертирования в акции, обращающиеся депозитные сертификаты со сроком платежа более года; двухвалютные облигации; облигации с нулевым купоном и глубоким дисконтом, размещаемые первоначально по цене ниже погашения и не предусматривающие регулярных платежей процентов; облигации с плавающей процентной ставкой; индексированные ценные бумаги, процентные платежи по которым привязываются к какому-либо индексу цен, валютному курсу или цене определенного товара; а также ценные бумаги, обеспеченные тем или иным видом залога (золото, валюта, недвижимость и пр.).</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 xml:space="preserve">Инструменты денежного рынка обычно также дают их владельцам право получить б установленный срок фиксированную сумму денег. Главным признаком инструментов денежного рынка является то, что они, как правило, продаются и покупаются на организованных рынках по цене ниже цены погашения. Разность между ними зависит от рыночной процентной ставки и от сроков погашения. Кроме того, государство может регулировать объем и композицию таких ценных бумаг в целях управления ликвидностью, поддержания валютного курса или финансирования дефицита бюджета. Инструментами денежного рынка считаются казначейские векселя, ценные бумаги частных предприятий и банков, банковские акцепты, обращающиеся депозитные сертификаты, краткосрочные долговые обязательства с банковской поддержкой </w:t>
      </w:r>
      <w:r w:rsidRPr="00DE3400">
        <w:rPr>
          <w:rFonts w:ascii="Times New Roman" w:hAnsi="Times New Roman"/>
          <w:i/>
          <w:sz w:val="28"/>
          <w:szCs w:val="28"/>
        </w:rPr>
        <w:t xml:space="preserve">(noteissuancefacilities, NIFs). </w:t>
      </w:r>
      <w:r w:rsidRPr="00DE3400">
        <w:rPr>
          <w:rFonts w:ascii="Times New Roman" w:hAnsi="Times New Roman"/>
          <w:sz w:val="28"/>
          <w:szCs w:val="28"/>
        </w:rPr>
        <w:t>К числу последних относятся краткосрочные обязательства, выпускаемые заемщиком от своего имени на базе соглашения с банком о его обязанности разместить весь выпуск таких ценных бумаг или купить неразмещенную часть. Тем самым этот механизм представляет собой форму возобновляемого кредита, а ценные бумаги называют евронотой или долговой распиской.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Финансовыми дериватами считаются ценные бумаги, условия обращения и цены которых привязываются к первичным ценным бумагам или макроэкономическим показателям (казначейские векселя, иностранная валюта, процентная ставка, индексы цен) либо к определенным биржевым товарам (золото, сахар, кофе и пр.). Однако финансовые дериваты могут обращаться на рынке и обладать самостоятельной рыночной стоимостью, не зависящей от стоимости первичных активов. Поэтому несмотря на то, что дериваты так или иначе привязаны к первичным финансовым инструментам, в рамках финансового счета платежного баланса сделки с дериватами выделяются в самостоятельную группу и учет их ведется отдельно от учета лежащих в их основе первичных ценных бумаг. В числе наиболее типичных дериватов, сделки с которыми регистрируются в платежном балансе, следующие:</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Опцион (option)</w:t>
      </w:r>
      <w:r w:rsidRPr="00DE3400">
        <w:rPr>
          <w:rFonts w:ascii="Times New Roman" w:hAnsi="Times New Roman"/>
          <w:sz w:val="28"/>
          <w:szCs w:val="28"/>
        </w:rPr>
        <w:t xml:space="preserve"> – контракт, дающий право покупателю опциона купить (опцион «колл») или продать (опцион «пут») определенное количество финансовых инструментов или товаров по заранее оговоренной цене в течение определенного срока. К числу наиболее распространенных опционов можно отнести валютные, процентные, товарные, опционы по акциям, опционы с биржевыми индексами и пр. Покупатель опциона выплачивает продавцу премию, а продавец обязуется купить/продать оговоренное количество финансовых инструментов или товаров, с которыми связан опцион, либо по требованию покупателя предоставить ему соответствующую денежную компенсацию. Премия складывается из цены приобретаемого финансового актива и платы за услуги.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Варрант (warrant)</w:t>
      </w:r>
      <w:r w:rsidRPr="00DE3400">
        <w:rPr>
          <w:rFonts w:ascii="Times New Roman" w:hAnsi="Times New Roman"/>
          <w:sz w:val="28"/>
          <w:szCs w:val="28"/>
        </w:rPr>
        <w:t xml:space="preserve"> – форма опциона, дающая право его держателю купить у продавца варранта определенное количество акций и облигаций на специально оговоренных условиях в течение определенного периода времени. Варрант может продаваться отдельно от ценной бумаги, в связи с которой он выпускается, и иметь самостоятельную рыночную стоимость. Одной из разновидностей варрантов является валютный варрант, стоимость которого определяется как количество одной валюты, которое понадобится для того, чтобы купить фиксированное количество другой валюты к моменту истечения срока варранта.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Своп (swap)</w:t>
      </w:r>
      <w:r w:rsidRPr="00DE3400">
        <w:rPr>
          <w:rFonts w:ascii="Times New Roman" w:hAnsi="Times New Roman"/>
          <w:sz w:val="28"/>
          <w:szCs w:val="28"/>
        </w:rPr>
        <w:t xml:space="preserve"> – соглашение, по которому участники обмениваются платежами по одинаковой сумме задолженности на заранее согласованных условиях. Процентные свопы предусматривают обмен процентными платежами в различной форме, например фиксированную на плавающую процентную ставку, фиксированную ставку в одной валюте на плавающую ставку в другой и т.д. Валютные свопы предполагают обмен денежными суммами, выраженными в разных валютах (например, депозитами между центральными банками) с последующим обратным обменом платежами и выплатой процента.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Фьючерс (futures)</w:t>
      </w:r>
      <w:r w:rsidRPr="00DE3400">
        <w:rPr>
          <w:rFonts w:ascii="Times New Roman" w:hAnsi="Times New Roman"/>
          <w:sz w:val="28"/>
          <w:szCs w:val="28"/>
        </w:rPr>
        <w:t xml:space="preserve"> – соглашение, предусматривающее обмен реального актива, принадлежащего одной из сторон, на финансовый актив, принадлежащий другой стороне, либо обмен двумя финансовыми активами в установленный в соглашении срок и по заранее оговоренному курсу. Фьючерсы бывают процентными, валютными и товарными, есть фьючерсы на акции и биржевые индексы.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Форвард (forward)</w:t>
      </w:r>
      <w:r w:rsidRPr="00DE3400">
        <w:rPr>
          <w:rFonts w:ascii="Times New Roman" w:hAnsi="Times New Roman"/>
          <w:sz w:val="28"/>
          <w:szCs w:val="28"/>
        </w:rPr>
        <w:t xml:space="preserve"> – соглашение, заключаемое с целью страхования от потерь в случае изменения процентных ставок, в рамках которого стороны договариваются о ставке процента по некоторой условной сумме задолженности, которую нужно выплатить в установленные сроки. Если фактически сложившаяся на рынке процентная ставка превышает установленную в контракте, продавец контракта выплачивает компенсацию покупателю и наоборот.</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В платежном балансе процентные платежи по всем дериватам регистрируются в счете текущих операций, а платежи основных сумм – по финансовому счету. Регистрация сделок с ценными бумагами происходит в рыночных ценах. Но любые изменения рыночной стоимости, имевшие место на протяжении периода, пока эти инструменты принадлежали владельцам, – в результате изменений валютного курса, относительных цен и пр. – во внимание не принимаются. Разность между рыночной стоимостью активов на начало и на конец периода может отражать операции, произведенные за отчетный период, или изменение цен на активы в течение этого времени.</w:t>
      </w:r>
    </w:p>
    <w:p w:rsidR="00356B5A" w:rsidRPr="00DE3400" w:rsidRDefault="00356B5A" w:rsidP="00DE3400">
      <w:pPr>
        <w:spacing w:after="0" w:line="360" w:lineRule="auto"/>
        <w:ind w:firstLine="708"/>
        <w:jc w:val="both"/>
        <w:rPr>
          <w:rFonts w:ascii="Times New Roman" w:hAnsi="Times New Roman"/>
          <w:b/>
          <w:sz w:val="28"/>
          <w:szCs w:val="28"/>
        </w:rPr>
      </w:pPr>
      <w:r w:rsidRPr="00DE3400">
        <w:rPr>
          <w:rFonts w:ascii="Times New Roman" w:hAnsi="Times New Roman"/>
          <w:b/>
          <w:i/>
          <w:sz w:val="28"/>
          <w:szCs w:val="28"/>
        </w:rPr>
        <w:t xml:space="preserve">Другие инвестиции. </w:t>
      </w:r>
      <w:r w:rsidRPr="00DE3400">
        <w:rPr>
          <w:rFonts w:ascii="Times New Roman" w:hAnsi="Times New Roman"/>
          <w:sz w:val="28"/>
          <w:szCs w:val="28"/>
        </w:rPr>
        <w:t>Все остальные типы международного движения капитала, показываемые в финансовом счете платежного баланса, относятся к группе других инвестиций и классифицируются сначала по типу финансового инструмента, а затем по секторам внутренней экономики.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Другие инвестиции (otherinvestments)</w:t>
      </w:r>
      <w:r w:rsidRPr="00DE3400">
        <w:rPr>
          <w:rFonts w:ascii="Times New Roman" w:hAnsi="Times New Roman"/>
          <w:sz w:val="28"/>
          <w:szCs w:val="28"/>
        </w:rPr>
        <w:t xml:space="preserve"> – все остальные международные инвестиции, не включенные в прямые и портфельные инвестиции.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Типы движения капитала, относящиеся к другим инвестициям, отличаются от страны к стране, но наиболее существенные из них следующие:</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Коммерческие кредиты (commercialcredits)</w:t>
      </w:r>
      <w:r w:rsidRPr="00DE3400">
        <w:rPr>
          <w:rFonts w:ascii="Times New Roman" w:hAnsi="Times New Roman"/>
          <w:sz w:val="28"/>
          <w:szCs w:val="28"/>
        </w:rPr>
        <w:t xml:space="preserve"> – требования и обязательства, возникающие в результате предоставления поставщиком кредита покупателю товаров и услуг или предварительной оплаты покупателем еще не полученных товаров и услуг. Коммерческие кредиты обычно связаны с оплатой внешнеторговых сделок и являются краткосрочными.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Ссуды (loans)</w:t>
      </w:r>
      <w:r w:rsidRPr="00DE3400">
        <w:rPr>
          <w:rFonts w:ascii="Times New Roman" w:hAnsi="Times New Roman"/>
          <w:sz w:val="28"/>
          <w:szCs w:val="28"/>
        </w:rPr>
        <w:t xml:space="preserve"> – финансовые активы, возникающие вследствие того, что кредитор напрямую предоставляет заемщику определенную сумму денежных средств. Отличительной чертой ссуд является то, что кредитор, предоставляющий их, не получает взамен документ, который мог бы обращаться на финансовом рынке (например, облигацию). В основном это ссуды для финансирования торговых сделок, авансы, ипотечный кредит, кредиты МВФ, а также соглашения о финансовом лизинге и обратной покупке. Финансовый лизинг относится к этой категории на том основании, что сдача товара в аренду с возможностью его последующей покупки является своеобразным способом финансирования крупномасштабных торговых сделок. Соглашения об обратной покупке </w:t>
      </w:r>
      <w:r w:rsidRPr="00DE3400">
        <w:rPr>
          <w:rFonts w:ascii="Times New Roman" w:hAnsi="Times New Roman"/>
          <w:i/>
          <w:sz w:val="28"/>
          <w:szCs w:val="28"/>
        </w:rPr>
        <w:t>(repurchaseagreement, REPO)</w:t>
      </w:r>
      <w:r w:rsidRPr="00DE3400">
        <w:rPr>
          <w:rFonts w:ascii="Times New Roman" w:hAnsi="Times New Roman"/>
          <w:sz w:val="28"/>
          <w:szCs w:val="28"/>
        </w:rPr>
        <w:t xml:space="preserve"> представляют собой соглашения о продаже ценных бумаг по оговоренной цене при том, что продавец принимает обязательство о последующем выкупе этих бумаг по фиксированной цене в обусловленный срок. Тем самым соглашения об обратной покупке являются также своеобразной краткосрочной ссудой, обеспеченной ценными бумагами. Использование кредитов МВФ включает получение странами кредитов различных типов от этой организации.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Наличные деньги и депозиты (cashanddeposits)</w:t>
      </w:r>
      <w:r w:rsidRPr="00DE3400">
        <w:rPr>
          <w:rFonts w:ascii="Times New Roman" w:hAnsi="Times New Roman"/>
          <w:sz w:val="28"/>
          <w:szCs w:val="28"/>
        </w:rPr>
        <w:t xml:space="preserve"> – банкноты и монеты, находящиеся в обращении и используемые для производства платежей, депозиты до востребования, сберегательные, срочные и иные депозиты. В финансовом счете платежного баланса учитывается получение наличной национальной валюты нерезидентами и наличной иностранной валюты резидентами, а также открытие ими счетов, соответственно, в национальной и иностранной валютах.</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Прочие активы включают все остальные операции между резидентами и нерезидентами, не перечисленные выше, например такие, как подписка на капитал международных организаций.</w:t>
      </w:r>
    </w:p>
    <w:p w:rsidR="00356B5A" w:rsidRPr="00DE3400" w:rsidRDefault="00356B5A" w:rsidP="00DE3400">
      <w:pPr>
        <w:spacing w:after="0" w:line="360" w:lineRule="auto"/>
        <w:ind w:firstLine="708"/>
        <w:jc w:val="both"/>
        <w:rPr>
          <w:rFonts w:ascii="Times New Roman" w:hAnsi="Times New Roman"/>
          <w:sz w:val="28"/>
          <w:szCs w:val="28"/>
          <w:shd w:val="clear" w:color="auto" w:fill="FFFFFF"/>
        </w:rPr>
      </w:pPr>
      <w:r w:rsidRPr="00DE3400">
        <w:rPr>
          <w:rFonts w:ascii="Times New Roman" w:hAnsi="Times New Roman"/>
          <w:sz w:val="28"/>
          <w:szCs w:val="28"/>
        </w:rPr>
        <w:t>Итак, счет операций с капиталом и финансовых операций представляет собой группу статей платежного баланса, фиксирующих международное движение капитала, с помощью которого финансируются экспорт и импорт товаров и услуг. Структурно он включает счет операций с капиталом – группу статей платежного баланса, фиксирующих капитальные трансферты и приобретение/продажу непроизведенных нефинансовых активов, и финансовый счет – группу статей платежного баланса, охватывающих все операции, в результате которых происходит переход права собственности на внешние финансовые активы и обязательства данной страны. Капитальные трансферты включают передачу права собственности на основной капитал, связанную с приобретением или использованием основного капитала или предусматривающую аннулирование долга кредитором. Прямые инвестиции включают такие вложения капитала, которые приводят к устойчивому влиянию со стороны институцио</w:t>
      </w:r>
      <w:r w:rsidRPr="00DE3400">
        <w:rPr>
          <w:rFonts w:ascii="Times New Roman" w:hAnsi="Times New Roman"/>
          <w:sz w:val="28"/>
          <w:szCs w:val="28"/>
          <w:shd w:val="clear" w:color="auto" w:fill="FFFFFF"/>
        </w:rPr>
        <w:t>нальной единицы-</w:t>
      </w:r>
      <w:r w:rsidRPr="00DE3400">
        <w:rPr>
          <w:rFonts w:ascii="Times New Roman" w:hAnsi="Times New Roman"/>
          <w:sz w:val="28"/>
          <w:szCs w:val="28"/>
        </w:rPr>
        <w:t>резидента одной экономики (прямого инвестора) на ин</w:t>
      </w:r>
      <w:r w:rsidRPr="00DE3400">
        <w:rPr>
          <w:rFonts w:ascii="Times New Roman" w:hAnsi="Times New Roman"/>
          <w:sz w:val="28"/>
          <w:szCs w:val="28"/>
          <w:shd w:val="clear" w:color="auto" w:fill="FFFFFF"/>
        </w:rPr>
        <w:t>ституциональную единицу-</w:t>
      </w:r>
      <w:r w:rsidRPr="00DE3400">
        <w:rPr>
          <w:rFonts w:ascii="Times New Roman" w:hAnsi="Times New Roman"/>
          <w:sz w:val="28"/>
          <w:szCs w:val="28"/>
        </w:rPr>
        <w:t>резидента другой экономики (предприятие прямого инвестирования). Портфельные инвестиции показывают взаимоотношения между резидентами и нерезидентами поповоду торговли финансовыми инструментами, не дающими права контроля над объектом инвестиций. Другие инвестиции объединяют все остальное международное движение капитала в форме коммерческих кредитов, ссуд, наличных денег и депозитов.</w:t>
      </w:r>
    </w:p>
    <w:p w:rsidR="00356B5A" w:rsidRPr="00DE3400" w:rsidRDefault="00356B5A" w:rsidP="00DE3400">
      <w:pPr>
        <w:spacing w:after="0" w:line="360" w:lineRule="auto"/>
        <w:jc w:val="center"/>
        <w:rPr>
          <w:rFonts w:ascii="Times New Roman" w:hAnsi="Times New Roman"/>
          <w:b/>
          <w:sz w:val="28"/>
          <w:szCs w:val="28"/>
        </w:rPr>
      </w:pPr>
    </w:p>
    <w:p w:rsidR="00356B5A" w:rsidRPr="00DE3400" w:rsidRDefault="00356B5A" w:rsidP="00DE3400">
      <w:pPr>
        <w:spacing w:after="0" w:line="360" w:lineRule="auto"/>
        <w:jc w:val="center"/>
        <w:rPr>
          <w:rFonts w:ascii="Times New Roman" w:hAnsi="Times New Roman"/>
          <w:b/>
          <w:sz w:val="28"/>
          <w:szCs w:val="28"/>
        </w:rPr>
      </w:pPr>
      <w:r w:rsidRPr="00DE3400">
        <w:rPr>
          <w:rFonts w:ascii="Times New Roman" w:hAnsi="Times New Roman"/>
          <w:b/>
          <w:sz w:val="28"/>
          <w:szCs w:val="28"/>
        </w:rPr>
        <w:t>4. Финансирование платежного баланса</w:t>
      </w:r>
    </w:p>
    <w:p w:rsidR="00356B5A" w:rsidRPr="00DE3400" w:rsidRDefault="00356B5A" w:rsidP="00DE3400">
      <w:pPr>
        <w:spacing w:after="0" w:line="360" w:lineRule="auto"/>
        <w:jc w:val="both"/>
        <w:rPr>
          <w:rFonts w:ascii="Times New Roman" w:hAnsi="Times New Roman"/>
          <w:sz w:val="28"/>
          <w:szCs w:val="28"/>
        </w:rPr>
      </w:pP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Обычно в аналитических целях под рассмотренной выше группой статей финансового счета платежного баланса проводится условная черта. Все остальные статьи, включающие, прежде всего статьи резервных активов, находятся «под чертой». Монетарное золото, которое судорожно доставал из подкладки пиджака отец Федор, относится к резервным активам.</w:t>
      </w:r>
    </w:p>
    <w:p w:rsidR="00356B5A" w:rsidRPr="00DE3400" w:rsidRDefault="00356B5A" w:rsidP="00DE3400">
      <w:pPr>
        <w:spacing w:after="0" w:line="360" w:lineRule="auto"/>
        <w:ind w:firstLine="708"/>
        <w:jc w:val="both"/>
        <w:rPr>
          <w:rFonts w:ascii="Times New Roman" w:hAnsi="Times New Roman"/>
          <w:b/>
          <w:sz w:val="28"/>
          <w:szCs w:val="28"/>
        </w:rPr>
      </w:pPr>
      <w:bookmarkStart w:id="2" w:name="bookmark3"/>
      <w:r w:rsidRPr="00DE3400">
        <w:rPr>
          <w:rFonts w:ascii="Times New Roman" w:hAnsi="Times New Roman"/>
          <w:b/>
          <w:i/>
          <w:sz w:val="28"/>
          <w:szCs w:val="28"/>
        </w:rPr>
        <w:t>Резервные активы</w:t>
      </w:r>
      <w:bookmarkEnd w:id="2"/>
      <w:r w:rsidRPr="00DE3400">
        <w:rPr>
          <w:rFonts w:ascii="Times New Roman" w:hAnsi="Times New Roman"/>
          <w:b/>
          <w:i/>
          <w:sz w:val="28"/>
          <w:szCs w:val="28"/>
        </w:rPr>
        <w:t>.</w:t>
      </w:r>
      <w:r w:rsidRPr="00DE3400">
        <w:rPr>
          <w:rFonts w:ascii="Times New Roman" w:hAnsi="Times New Roman"/>
          <w:sz w:val="28"/>
          <w:szCs w:val="28"/>
        </w:rPr>
        <w:t>Резервные активы, в отличие от других статей финансового счета, находятся под прямым контролем государства и могут использоваться им для достижения целей экономической политики.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Резервные активы (reserveassets)</w:t>
      </w:r>
      <w:r w:rsidRPr="00DE3400">
        <w:rPr>
          <w:rFonts w:ascii="Times New Roman" w:hAnsi="Times New Roman"/>
          <w:sz w:val="28"/>
          <w:szCs w:val="28"/>
        </w:rPr>
        <w:t xml:space="preserve"> – международные высоколиквидные активы страны, которые находятся под контролем ее денежных властей или правительства и в любой момент могут быть использованы ими для финансирования дефицита платежного баланса и регулирования курса национальной валюты.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Необходимо отметить, что резервные активы являются лишь вторым эшелоном защиты платежного баланса. В случае существенной несбалансированности счета текущих операций, т.е. отсутствия притока достаточных средств для оплаты импорта товаров и услуг, правительство сначала обычно прибегает к таким мерам, как девальвация валюты для стимулирования экспорта или привлечения дополнительных внешних кредитов. Только когда возможности этих мер исчерпаны (падение курса ведет к гиперинфляции, и новых внешних кредитов не дают), правительство использует резервные активы для оплаты внешних счетов. Чаще всего наличие достаточных резервных активов рассматривается как морально-психологический инструмент для поддержания доверия к национальной валюте, для обеспечения привлечения внешних кредитов и поддержания макроэкономической стабильности.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Резервные активы, показываемые в рамках платежного баланса, включают только реально существующие активы. Даже если принципиально возможно заключение соглашения между национальным центральным банком и иностранным центральным банком об операции своп, потенциальная возможность получения резервных активов в рамках таких соглашений не дает основания для отнесения их к реально существующим резервным активам страны. Однако национальные активы, отданные под залог нерезидентам, относятся к резервным активам. Таким образом, основной критерий отнесения или неотнесения того или иного актива к числу резервных заключается в определении того, может ли правительство или центральный банк осуществлять реальный и прямой контроль над ним. В узком смысле слова они могут контролировать только те активы, которые им принадлежат. Однако, поскольку правительство осуществляет контроль над всей территорией страны в широком смысле слова, практически любой актив, принадлежащий резидентам данной страны, попадает под его контроль. Но в целях платежного баланса контроль над резервами считается реальным и прямым, только если ими владеют денежные власти. Если коммерческие банки на законных основаниях владеют зарубежными активами, но операции с ними могут совершать только на условиях, установленных денежными властями, то считается, что денежные власти имеют прямой и реальный контроль и над этими активами. К числу резервных активов относятся также высоколиквидные активы правительства. Например, счета правительства в иностранной валюте являются резервным активом, тогда как принадлежащие государству особняки или земля за рубежом являются иностранным активом, но не могут считаться резервным активом, поскольку этот тип актива недостаточно ликвиден – не может быть быстро превращен в наличные деньги и использован для целей финансирования платежного баланса.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Разумеется, резервные активы не лежат мертвым грузом, они инвестируются в высоколиквидные и обычно максимально надежные денежные инструменты на мировом финансовом рынке – казначейские векселя, акции крупных компаний, часть просто кладется на депозиты в иностранных банках. Специфическим случаем инвестиций резервных активов является покупка векселей Мирового банка, который использует собранные средства на помощь развивающимся странам. Остатки на валютных счетах правительства, кредиты, предоставленные международным организациям, валютные свопы центрального банка с коммерческими также считаются резервными активами. Если некоторая страна предоставляет в какой-либо форме валютные средства зарубежной стране, то эти средства могут продолжать считаться резервным активом страны-кредитора только в случае, если они выплачиваются должником по первому требованию кредитора, погашаются за счет резервных активов должника и являются обязательством перед центральным банком или правительством страны-кредитора. Если эти три условия не соблюдаются, то предоставленные зарубежному государству средства перестают считаться резервными активами страны-кредитора.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В целом резервные активы, изменение которых показывается «под чертой» в платежном балансе, представляют собой сумму следующих активов:</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Монетарное золото</w:t>
      </w:r>
      <w:r w:rsidRPr="00DE3400">
        <w:rPr>
          <w:rFonts w:ascii="Times New Roman" w:hAnsi="Times New Roman"/>
          <w:sz w:val="28"/>
          <w:szCs w:val="28"/>
        </w:rPr>
        <w:t xml:space="preserve"> – золото пробы не ниже 995/1000, находящееся в хранилищах ЦБ или правительства, которое в любой момент может быть продано за иностранную валюту на мировом рынке или международным организациям. Немонетарное золото может находиться в распоряжении любого резидента и не считается резервным активом. Денежные власти могут увеличивать свои запасы монетарного золота путем его монетизации – покупки в государственные резервы добытого золота и приобретения товарного золота на частных рынках. Денежные власти могут также продавать часть монетарного золота из запасов, тем самым демонетизируя его.</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Специальные права заимствования (СДР)</w:t>
      </w:r>
      <w:r w:rsidRPr="00DE3400">
        <w:rPr>
          <w:rFonts w:ascii="Times New Roman" w:hAnsi="Times New Roman"/>
          <w:sz w:val="28"/>
          <w:szCs w:val="28"/>
        </w:rPr>
        <w:t xml:space="preserve"> – выпускаемый МВФ искусственный резервный актив, который распределяется между странами-членами в соответствии с их квотами и который может быть использован для приобретения иностранной валюты, предоставления займов и осуществления платежей. Страны могут приобретать СДР друг у друга, осуществлять платежи в СДР. Однако СДР представляют собой не более 3% резервных активов мира и в практических целях не играют существенной роли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Резервная позиция в МВФ</w:t>
      </w:r>
      <w:r w:rsidRPr="00DE3400">
        <w:rPr>
          <w:rFonts w:ascii="Times New Roman" w:hAnsi="Times New Roman"/>
          <w:sz w:val="28"/>
          <w:szCs w:val="28"/>
        </w:rPr>
        <w:t xml:space="preserve"> – сумма резервной транши (доли) страны в МВФ и долга со стороны МВФ этой стране. Резервная транша составляет 25% квоты страны в капитале МВФ и может быть получена страной назад практически без каких-либо условий. Покупки иностранной валюты за национальную в рамках резервной транши, которая не считается кредитом МВФ, так же как и получение кредита МВФ, приводят к увеличению резервных активов покупающей страны.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Валютные активы – обычно наиболее значимая часть международных активов, состоящая из требований к нерезидентам в форме иностранной валюты, банковских депозитов, правительственных ценных бумаг, других ценных бумаг, финансовых дериватов, акций частных предприятий и требований, возникающих в результате соглашений между национальным и иностранными ЦБ, а также правительственными органами.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Прочие требования</w:t>
      </w:r>
      <w:r w:rsidRPr="00DE3400">
        <w:rPr>
          <w:rFonts w:ascii="Times New Roman" w:hAnsi="Times New Roman"/>
          <w:sz w:val="28"/>
          <w:szCs w:val="28"/>
        </w:rPr>
        <w:t xml:space="preserve"> – остаточная категория, включающая все остальные требования в иностранной валюте (наличной валюты или депозитов) или ценных бумагах, которые могут быть включены в определение международных активов ЦБ.</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В финансирующей части платежного баланса, который, по определению, показывает потоки реальных и финансовых ресурсов, отражаются не запасы, а потоки резервных активов, т.е. изменение в уровне резервных активов в начале и в конце года.</w:t>
      </w:r>
    </w:p>
    <w:p w:rsidR="00356B5A" w:rsidRPr="00DE3400" w:rsidRDefault="00356B5A" w:rsidP="00DE3400">
      <w:pPr>
        <w:spacing w:after="0" w:line="360" w:lineRule="auto"/>
        <w:ind w:firstLine="708"/>
        <w:jc w:val="both"/>
        <w:rPr>
          <w:rFonts w:ascii="Times New Roman" w:hAnsi="Times New Roman"/>
          <w:b/>
          <w:sz w:val="28"/>
          <w:szCs w:val="28"/>
        </w:rPr>
      </w:pPr>
      <w:r w:rsidRPr="00DE3400">
        <w:rPr>
          <w:rFonts w:ascii="Times New Roman" w:hAnsi="Times New Roman"/>
          <w:b/>
          <w:i/>
          <w:sz w:val="28"/>
          <w:szCs w:val="28"/>
        </w:rPr>
        <w:t>Исключительное финансирование.</w:t>
      </w:r>
      <w:r w:rsidRPr="00DE3400">
        <w:rPr>
          <w:rFonts w:ascii="Times New Roman" w:hAnsi="Times New Roman"/>
          <w:sz w:val="28"/>
          <w:szCs w:val="28"/>
        </w:rPr>
        <w:t>Во многих странах, и весьма часто, возникают ситуации, когда власти оказываются не в состоянии урегулировать платежный баланс: наступающие платежи по поставкам товаров и услуг, а также по прошлой задолженности оказываются большими, чем текущий приток капитала и имеющиеся резервные активы. Страна просто не в состоянии платить по своим внешним обязательствам.</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Это приводит к просрочке платежей, осложняет отношения с кредиторами, прерывает новое финансирование. Возникший кризис называется кризисом платежного баланса и показывается аналитически как отрицательное сальдо платежного баланса в целом, которое не может быть покрыто в текущем году за счет сокращения запасов резервных активов, поскольку либо их просто недостаточно, либо они законодательно не могут быть использованы для этих целей. В такой ситуации, характеризующейся резким сокращением резервов и ростом дефицита платежного баланса, страны могут прибегать к исключительному финансированию.</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Исключительное финансирование (exceptionalfinancing)</w:t>
      </w:r>
      <w:r w:rsidRPr="00DE3400">
        <w:rPr>
          <w:rFonts w:ascii="Times New Roman" w:hAnsi="Times New Roman"/>
          <w:sz w:val="28"/>
          <w:szCs w:val="28"/>
        </w:rPr>
        <w:t xml:space="preserve"> – операции, проводимые страной, испытывающей трудности с финансированием отрицательного сальдо платежного баланса, по согласованию и при поддержке ее зарубежных партнеров в целях снижения этого сальдо до уровня, который может быть профинансирован традиционными средствами.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Операции по исключительному финансированию могут проходить по любым статьям платежного баланса и обычно не обособляются в отдельную группу. Наиболее значимые из них следующие:</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Аннулирование долга (debtforgiveness)</w:t>
      </w:r>
      <w:r w:rsidRPr="00DE3400">
        <w:rPr>
          <w:rFonts w:ascii="Times New Roman" w:hAnsi="Times New Roman"/>
          <w:sz w:val="28"/>
          <w:szCs w:val="28"/>
        </w:rPr>
        <w:t xml:space="preserve"> – добровольный отказ кредитора от части или всей суммы долга, зафиксированный в соответствующем соглашении между страной-кредитором и страной-должником. В платежном балансе аннулирование долга показывается как капитальный трансферт в счете движения капитала.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Обмен задолженности на акции (debt/equityswap)</w:t>
      </w:r>
      <w:r w:rsidRPr="00DE3400">
        <w:rPr>
          <w:rFonts w:ascii="Times New Roman" w:hAnsi="Times New Roman"/>
          <w:sz w:val="28"/>
          <w:szCs w:val="28"/>
        </w:rPr>
        <w:t xml:space="preserve"> – обмен, обычно по цене ниже номинала, просроченной задолженности и иных долговых обязательств на акции компаний страны-должника. Такие операции могут иметь множество конкретных форм, но экономический смысл их один: долговые обязательства, которые не могут быть покрыты должником, обмениваются по соглашению с кредитором на долю в собственности должника. </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Заимствование для урегулирования платежного баланса (creditsforbalanceofpaymentsneeds)</w:t>
      </w:r>
      <w:r w:rsidRPr="00DE3400">
        <w:rPr>
          <w:rFonts w:ascii="Times New Roman" w:hAnsi="Times New Roman"/>
          <w:sz w:val="28"/>
          <w:szCs w:val="28"/>
        </w:rPr>
        <w:t xml:space="preserve"> – займы, получаемые государственными органами и ЦБ от других стран с целью финансирования платежного баланса в исключительных ситуациях. К этой группе относятся кредиты, предоставляемые МВФ. Все они показываются в платежном балансе «под чертой».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Переоформление задолженности (debtrecheduling)</w:t>
      </w:r>
      <w:r w:rsidRPr="00DE3400">
        <w:rPr>
          <w:rFonts w:ascii="Times New Roman" w:hAnsi="Times New Roman"/>
          <w:sz w:val="28"/>
          <w:szCs w:val="28"/>
        </w:rPr>
        <w:t xml:space="preserve"> – изменение условий существующего договора или заключение нового соглашения, предусматривающего замену первоначально согласованных сроков платежей на новые. При переоформлении считается, что текущие платежи по долгу были произведены своевременно и финансировались за счет новой, т.е. переоформленной, задолженности.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Просрочка платежей по задолженности (arrears)</w:t>
      </w:r>
      <w:r w:rsidRPr="00DE3400">
        <w:rPr>
          <w:rFonts w:ascii="Times New Roman" w:hAnsi="Times New Roman"/>
          <w:sz w:val="28"/>
          <w:szCs w:val="28"/>
        </w:rPr>
        <w:t xml:space="preserve"> – способ чрезвычайного финансирования платежного баланса, в рамках которого страны – с согласия кредитора или без него – просто не платят причитающиеся суммы по внешним обязательствам. Просрочка платежей показывается в платежном балансе «под чертой».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Способом исключительного финансирования платежного баланса также считается привлечение средств из-за рубежа другими секторами экономики, кроме правительства и ЦБ, поощряемое государственными органами путем субсидирования валютного курса или процентных ставок.</w:t>
      </w:r>
    </w:p>
    <w:p w:rsidR="00356B5A" w:rsidRPr="00DE3400" w:rsidRDefault="00356B5A" w:rsidP="00DE3400">
      <w:pPr>
        <w:spacing w:after="0" w:line="360" w:lineRule="auto"/>
        <w:ind w:firstLine="708"/>
        <w:jc w:val="both"/>
        <w:rPr>
          <w:rFonts w:ascii="Times New Roman" w:hAnsi="Times New Roman"/>
          <w:b/>
          <w:i/>
          <w:sz w:val="28"/>
          <w:szCs w:val="28"/>
        </w:rPr>
      </w:pPr>
      <w:r w:rsidRPr="00DE3400">
        <w:rPr>
          <w:rFonts w:ascii="Times New Roman" w:hAnsi="Times New Roman"/>
          <w:b/>
          <w:i/>
          <w:sz w:val="28"/>
          <w:szCs w:val="28"/>
        </w:rPr>
        <w:t>Баланс международных инвестиций.</w:t>
      </w:r>
      <w:r w:rsidRPr="00DE3400">
        <w:rPr>
          <w:rFonts w:ascii="Times New Roman" w:hAnsi="Times New Roman"/>
          <w:sz w:val="28"/>
          <w:szCs w:val="28"/>
        </w:rPr>
        <w:t>Платежный баланс, как было указано выше, отражает потоки реальных и финансовых ресурсов между резидентами и нерезидентами. Эти потоки накапливаются и образуют запасы. Запасы, возникающие в результате международного движения финансовых ресурсов, регистрируются в балансе международных инвестиций.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xml:space="preserve">@ Баланс международных инвестиций (internationalinvestmentbalance) </w:t>
      </w:r>
      <w:r w:rsidRPr="00DE3400">
        <w:rPr>
          <w:rFonts w:ascii="Times New Roman" w:hAnsi="Times New Roman"/>
          <w:sz w:val="28"/>
          <w:szCs w:val="28"/>
        </w:rPr>
        <w:t>– производный от платежного баланса статистический отчет, показывающий накопленные запасы внешних финансовых активов и обязательств страны.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Практически баланс международных инвестиций представляет собой финансовый счет платежного баланса, активы и пассивы которого составлены по следующей схеме:</w:t>
      </w:r>
    </w:p>
    <w:p w:rsidR="00356B5A" w:rsidRPr="00DE3400" w:rsidRDefault="00356B5A" w:rsidP="00DE3400">
      <w:pPr>
        <w:spacing w:after="0" w:line="360" w:lineRule="auto"/>
        <w:jc w:val="both"/>
        <w:rPr>
          <w:rFonts w:ascii="Times New Roman" w:hAnsi="Times New Roman"/>
          <w:sz w:val="28"/>
          <w:szCs w:val="28"/>
        </w:rPr>
      </w:pPr>
      <w:r w:rsidRPr="00DE3400">
        <w:rPr>
          <w:rFonts w:ascii="Times New Roman" w:hAnsi="Times New Roman"/>
          <w:sz w:val="28"/>
          <w:szCs w:val="28"/>
        </w:rPr>
        <w:t>запасы на начало периода → операции → изменение цен → изменение валютных курсов → прочие корректировки → запасы на конец периода.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xml:space="preserve">@ Инвестиционная позиция (investmentposition) </w:t>
      </w:r>
      <w:r w:rsidRPr="00DE3400">
        <w:rPr>
          <w:rFonts w:ascii="Times New Roman" w:hAnsi="Times New Roman"/>
          <w:sz w:val="28"/>
          <w:szCs w:val="28"/>
        </w:rPr>
        <w:t>– баланс международных инвестиций на конец определенного периода, отражающий совокупность финансовых операций, стоимостных изменений и других корректировочных процедур, имевших место на протяжении рассматриваемого периода, и определяющий величину внешних активов и пассивов страны.</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Разность валовых внешних активов и пассивов страны дает величину ее чистой инвестиционной позиции.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i/>
          <w:sz w:val="28"/>
          <w:szCs w:val="28"/>
        </w:rPr>
        <w:t>@ Чистая инвестиционная позиция (netinvestmentposition)</w:t>
      </w:r>
      <w:r w:rsidRPr="00DE3400">
        <w:rPr>
          <w:rFonts w:ascii="Times New Roman" w:hAnsi="Times New Roman"/>
          <w:sz w:val="28"/>
          <w:szCs w:val="28"/>
        </w:rPr>
        <w:t xml:space="preserve"> – соотношение между международными финансовыми ресурсами, которыми располагает страна, и ее задолженностью перед другими странами.</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Запасы прямых инвестиций определяются на основе их текущей рыночной балансовой стоимости, указываемой в отчетности предприятий с прямыми инвестициями. Запасы портфельных инвестиций учитываются по текущим ценам, складывающимся на рынке на определенную дату отчетного периода.</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На основе чистой инвестиционной позиции можно приблизительно оценить уровень чистого инвестиционного дохода страны на ее иностранные активы и пассивы, который в некоторых странах является крупной статьей доходной части бюджета и счета текущих операций платежного баланса. В принципе грубая оценка инвестиционного дохода из-за рубежа может основываться на оценке объема чистых иностранных инвестиций данной страны и преобладавшей в течение прошедшего года средней процентной ставки по таким активам. Обычно используется ставка Либор плюс небольшая премия размером в 1 – 1,5 процентного пункта. Однако, если норма доходов на внешние активы больше, чем платежи по внешним пассивам, чистый инвестиционный доход будет положительным, тогда как чистая инвестиционная позиция может быть отрицательной, например в результате того, что в первые годы дивиденды обычно меньше суммы инвестиций в акционерный капитал.</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Итак, «под чертой» платежного баланса показываются резервные активы – международные высоколиквидные активы страны, которые находятся под контролем ее денежных властей или правительства и в любой момент могут быть использованы ими для финансирования дефицита платежного баланса и регулирования курса национальной валюты. Основной критерий отнесения того или иного актива к числу резервных заключается в определении того, может ли правительство или ЦБ осуществлять реальный и прямой контроль над ним. В число резервных активов страны входят монетарное золото, СДР, резервная позиция в МВФ, валютные и прочие активы. Страны, испытывающие трудности с финансированием отрицательного сальдо платежного баланса, могут прибегать к его исключительному финансированию – операциям, проводимым по согласованию и при поддержке их зарубежных партнеров в целях снижения отрицательного сальдо до уровня, который может быть профинансирован традиционными средствами. В их числе – аннулирование внешнего долга, обмен задолженности на акции, заимствование для урегулирования платежного баланса, переоформление задолженности и просрочка платежей по задолженности. Производным от платежного баланса статистическим отчетом является баланс международных инвестиций, показывающий накопленные запасы внешних финансовых активов и обязательств страны. Баланс международных инвестиций на конец определенного периода, называемый инвестиционной позицией, отражает совокупность финансовых операций, стоимостных изменений и других корректировочных процедур, имевших место на протяжении рассматриваемого периода, и определяет величину внешних активов и пассивов страны. Чистая инвестиционная позиция показывает соотношение международных финансовых ресурсов, которыми располагает страна, и ее задолженности перед другими странами.</w:t>
      </w:r>
    </w:p>
    <w:p w:rsidR="00356B5A" w:rsidRPr="00DE3400" w:rsidRDefault="00356B5A" w:rsidP="00DE3400">
      <w:pPr>
        <w:spacing w:after="0" w:line="360" w:lineRule="auto"/>
        <w:rPr>
          <w:rFonts w:ascii="Times New Roman" w:hAnsi="Times New Roman"/>
          <w:b/>
          <w:sz w:val="28"/>
          <w:szCs w:val="28"/>
        </w:rPr>
      </w:pPr>
    </w:p>
    <w:p w:rsidR="00356B5A" w:rsidRPr="00DE3400" w:rsidRDefault="00356B5A" w:rsidP="00DE3400">
      <w:pPr>
        <w:spacing w:after="0" w:line="360" w:lineRule="auto"/>
        <w:jc w:val="both"/>
        <w:rPr>
          <w:rFonts w:ascii="Times New Roman" w:hAnsi="Times New Roman"/>
          <w:b/>
          <w:sz w:val="28"/>
          <w:szCs w:val="28"/>
        </w:rPr>
      </w:pPr>
      <w:r w:rsidRPr="00DE3400">
        <w:rPr>
          <w:rFonts w:ascii="Times New Roman" w:hAnsi="Times New Roman"/>
          <w:b/>
          <w:sz w:val="28"/>
          <w:szCs w:val="28"/>
        </w:rPr>
        <w:t>Заключение</w:t>
      </w:r>
    </w:p>
    <w:p w:rsidR="00356B5A" w:rsidRPr="00DE3400" w:rsidRDefault="00356B5A" w:rsidP="00DE3400">
      <w:pPr>
        <w:spacing w:after="0" w:line="360" w:lineRule="auto"/>
        <w:jc w:val="both"/>
        <w:rPr>
          <w:rFonts w:ascii="Times New Roman" w:hAnsi="Times New Roman"/>
          <w:sz w:val="28"/>
          <w:szCs w:val="28"/>
        </w:rPr>
      </w:pP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1. Платежный баланс представляет собой статистический отчет, в котором в систематическом виде приводятся суммарные данные о внешнеэкономических операциях данной страны с другими странами мира за определенный период времени. Построение платежного баланса основывается на системе двойной записи, определяет экономическую территорию страны, проводит различие между резидентами и нерезидентами, основывается на рыночных ценах, существовавших на момент заключения сделки, и использует расчетную единицу, применяемую в национальной экономике, с последующим пересчетом ее в доллары США по текущему рыночному курсу. Платежный баланс интегрирует счета многих секторов и основывается поэтому на таможенной статистике, статистике денежного сектора в той степени, в какой она учитывает международные операции, статистике внешнего долга, статистических обзорах, проводимых прежде всего в секторе услуг, и статистике операций с иностранной валютой. Стандартный платежный баланс состоит из двух разделов: счета текущих операций, показывающего международное движение реальных материальных ценностей (прежде всего товаров и услуг), и счета операций с капиталом и финансовых операций, показывающего источники финансирования движения реальных материальных ценностей.</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2. Счет текущих операций является ключевым понятием платежного баланса и международной экономики в целом, показывающим, с одной стороны, результат взаимодействия страны с остальным миром за определенный промежуток времени, а с другой – баланс внутренних инвестиций и сбережений. Текущие операции платежного баланса состоят из четырех основных групп: операций с товарами, услугами, движения дохода и текущих трансфертов. Операции с товарами представляют собой группу счета текущих операций статей платежного баланса, суммирующую на базе фоб по рыночным ценам экспорт и импорт обычных товаров, товаров для дальнейшей обработки, ремонт товаров, приобретение товаров в портах транспортными организациями и немонетарного золота. Услуги – следующая группа статей счета текущих операций платежного баланса – включают транспортные услуги, поездки и ряд других услуг (связь, строительство, страхование, финансовые, компьютерные и личные услуги и пр.), оказываемых резидентами нерезидентам и наоборот. Доходы – менее значимая для большинства стран группа статей счета текущих операций платежного баланса, включающая платежи между резидентами и нерезидентами, связанные с оплатой труда нерезидентов, и операции, связанные с доходами на инвестиции. Наконец, текущие трансферты объединяют все трансферты, за исключением тех, которые предусматривают передачу права собственности на основной капитал или аннулирование долга кредитором. В основном это межправительственные гранты и международные денежные переводы частных лиц.</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Счет операций с капиталом и финансовых операций представляет собой группу статей платежного баланса, фиксирующих международное движение капитала, с помощью которого финансируются экспорт и импорт товаров и услуг. Структурно он включает счет операций с капиталом – группу статей платежного баланса, фиксирующих капитальные трансферты и приобретение/продажу непроизведенных нефинансовых активов, и финансовый счет – группу статей платежного баланса, охватывающих все операции, в результате которых происходит переход права собственности на внешние финансовые активы и обязательства данной страны. Капитальные трансферты включают передачу права собственности на основной капитал, связанную с приобретением или использованием основного капитала или предусматривающую аннулирование долга кредитором. Прямые инвестиции включают такие вложения капитала, которые приводят к устойчивому влиянию со стороны институциональной единицы-резидента одной экономики (прямого инвестора) на институциональную единицу-резидента другой экономики (предприятие прямого инвестирования). Портфельные инвестиции показывают взаимоотношения между резидентами и нерезидентами по поводу торговли финансовыми инструментами, не дающими права контроля над объектом инвестиций. Другие инвестиции объединяют все остальное международное движение капитала в форме коммерческих кредитов, ссуд, наличных денег и депозитов.</w:t>
      </w:r>
    </w:p>
    <w:p w:rsidR="00356B5A" w:rsidRPr="00DE3400" w:rsidRDefault="00356B5A" w:rsidP="00DE3400">
      <w:pPr>
        <w:spacing w:after="0" w:line="360" w:lineRule="auto"/>
        <w:ind w:firstLine="708"/>
        <w:jc w:val="both"/>
        <w:rPr>
          <w:rFonts w:ascii="Times New Roman" w:hAnsi="Times New Roman"/>
          <w:sz w:val="28"/>
          <w:szCs w:val="28"/>
        </w:rPr>
      </w:pPr>
      <w:r w:rsidRPr="00DE3400">
        <w:rPr>
          <w:rFonts w:ascii="Times New Roman" w:hAnsi="Times New Roman"/>
          <w:sz w:val="28"/>
          <w:szCs w:val="28"/>
        </w:rPr>
        <w:t>«Под чертой» платежного баланса показываются резервные активы – международные высоколиквидные активы страны, которые находятся под контролем ее денежных властей или правительства и в любой момент могут быть использованы ими для финансирования дефицита платежного баланса и регулирования курса национальной валюты. Основной критерий отнесения того или иного актива к числу резервных заключается в определении того, может ли правительство или ЦБ осуществлять реальный и прямой контроль над ним. В число резервных активов страны входят монетарное золото, СДР, резервная позиция в МВФ, валютные и прочие активы. Страны, испытывающие трудности с финансированием отрицательного сальдо платежного баланса, могут прибегать к его исключительному финансированию – операциям, проводимым по согласованию и при поддержке их зарубежных партнеров в целях снижения отрицательного сальдо до уровня, который может быть профинансирован традиционными средствами. В их числе – аннулирование внешнего долга, обмен задолженности на акции, заимствование для урегулирования платежного баланса, переоформление задолженности и просрочка платежей по задолженности. Производным от платежного баланса статистическим отчетом является баланс международных инвестиций, показывающий накопленные запасы внешних финансовых активов и обязательств страны. Баланс международных инвестиций на конец определенного периода, называемый инвестиционной позицией, отражает совокупность финансовых операций, стоимостных изменений и других корректировочных процедур, имевших место на протяжении рассматриваемого периода, и определяет величину внешних активов и пассивов страны. Чистая инвестиционная позиция показывает соотношение международных финансовых ресурсов, которыми располагает страна, и ее задолженности перед другими странами.</w:t>
      </w:r>
    </w:p>
    <w:p w:rsidR="00356B5A" w:rsidRPr="00DE3400" w:rsidRDefault="00356B5A" w:rsidP="00DE3400">
      <w:pPr>
        <w:spacing w:line="360" w:lineRule="auto"/>
        <w:rPr>
          <w:rFonts w:ascii="Times New Roman" w:hAnsi="Times New Roman"/>
          <w:sz w:val="28"/>
          <w:szCs w:val="28"/>
        </w:rPr>
      </w:pPr>
      <w:r w:rsidRPr="00DE3400">
        <w:rPr>
          <w:rFonts w:ascii="Times New Roman" w:hAnsi="Times New Roman"/>
          <w:sz w:val="28"/>
          <w:szCs w:val="28"/>
        </w:rPr>
        <w:br w:type="page"/>
      </w:r>
    </w:p>
    <w:p w:rsidR="00356B5A" w:rsidRPr="00F2214D" w:rsidRDefault="00356B5A" w:rsidP="00DE3400">
      <w:pPr>
        <w:pStyle w:val="NoSpacing"/>
        <w:jc w:val="right"/>
        <w:rPr>
          <w:rFonts w:ascii="Times New Roman" w:hAnsi="Times New Roman"/>
          <w:i/>
          <w:sz w:val="24"/>
          <w:szCs w:val="24"/>
          <w:lang w:eastAsia="ru-RU"/>
        </w:rPr>
      </w:pPr>
      <w:r>
        <w:rPr>
          <w:rFonts w:ascii="Times New Roman" w:hAnsi="Times New Roman"/>
          <w:i/>
          <w:sz w:val="24"/>
          <w:szCs w:val="24"/>
          <w:lang w:eastAsia="ru-RU"/>
        </w:rPr>
        <w:t xml:space="preserve">ПРИЛОЖЕНИЕ </w:t>
      </w:r>
      <w:r w:rsidRPr="00F2214D">
        <w:rPr>
          <w:rFonts w:ascii="Times New Roman" w:hAnsi="Times New Roman"/>
          <w:i/>
          <w:sz w:val="24"/>
          <w:szCs w:val="24"/>
          <w:lang w:eastAsia="ru-RU"/>
        </w:rPr>
        <w:t>1</w:t>
      </w:r>
    </w:p>
    <w:tbl>
      <w:tblPr>
        <w:tblW w:w="10604" w:type="dxa"/>
        <w:jc w:val="center"/>
        <w:tblInd w:w="-274" w:type="dxa"/>
        <w:tblLayout w:type="fixed"/>
        <w:tblCellMar>
          <w:left w:w="10" w:type="dxa"/>
          <w:right w:w="10" w:type="dxa"/>
        </w:tblCellMar>
        <w:tblLook w:val="00A0"/>
      </w:tblPr>
      <w:tblGrid>
        <w:gridCol w:w="274"/>
        <w:gridCol w:w="8365"/>
        <w:gridCol w:w="973"/>
        <w:gridCol w:w="595"/>
        <w:gridCol w:w="397"/>
      </w:tblGrid>
      <w:tr w:rsidR="00356B5A" w:rsidRPr="00616556" w:rsidTr="00E229BE">
        <w:trPr>
          <w:gridBefore w:val="1"/>
          <w:wBefore w:w="274" w:type="dxa"/>
          <w:trHeight w:val="350"/>
          <w:jc w:val="center"/>
        </w:trPr>
        <w:tc>
          <w:tcPr>
            <w:tcW w:w="8365"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jc w:val="center"/>
              <w:rPr>
                <w:rFonts w:ascii="Times New Roman" w:hAnsi="Times New Roman"/>
                <w:b/>
                <w:sz w:val="24"/>
                <w:szCs w:val="24"/>
                <w:lang w:eastAsia="ru-RU"/>
              </w:rPr>
            </w:pPr>
            <w:r w:rsidRPr="009B04B5">
              <w:rPr>
                <w:rFonts w:ascii="Times New Roman" w:hAnsi="Times New Roman"/>
                <w:b/>
                <w:sz w:val="24"/>
                <w:szCs w:val="24"/>
                <w:lang w:eastAsia="ru-RU"/>
              </w:rPr>
              <w:t>1. СЧЕТ ТЕКУЩИХ ОПЕРАЦИЙ</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Кредит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Дебет</w:t>
            </w:r>
          </w:p>
        </w:tc>
      </w:tr>
      <w:tr w:rsidR="00356B5A" w:rsidRPr="00616556" w:rsidTr="00E229BE">
        <w:trPr>
          <w:gridBefore w:val="1"/>
          <w:wBefore w:w="274" w:type="dxa"/>
          <w:trHeight w:val="6111"/>
          <w:jc w:val="center"/>
        </w:trPr>
        <w:tc>
          <w:tcPr>
            <w:tcW w:w="8365"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А. Товары и услуги</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а) товары</w:t>
            </w:r>
          </w:p>
          <w:p w:rsidR="00356B5A" w:rsidRPr="009B04B5" w:rsidRDefault="00356B5A" w:rsidP="00DE3400">
            <w:pPr>
              <w:pStyle w:val="NoSpacing"/>
              <w:numPr>
                <w:ilvl w:val="0"/>
                <w:numId w:val="17"/>
              </w:numPr>
              <w:rPr>
                <w:rFonts w:ascii="Times New Roman" w:hAnsi="Times New Roman"/>
                <w:sz w:val="24"/>
                <w:szCs w:val="24"/>
                <w:lang w:eastAsia="ru-RU"/>
              </w:rPr>
            </w:pPr>
            <w:r w:rsidRPr="009B04B5">
              <w:rPr>
                <w:rFonts w:ascii="Times New Roman" w:hAnsi="Times New Roman"/>
                <w:sz w:val="24"/>
                <w:szCs w:val="24"/>
                <w:lang w:eastAsia="ru-RU"/>
              </w:rPr>
              <w:t>Экспорт/импорт товаров</w:t>
            </w:r>
          </w:p>
          <w:p w:rsidR="00356B5A" w:rsidRPr="009B04B5" w:rsidRDefault="00356B5A" w:rsidP="00DE3400">
            <w:pPr>
              <w:pStyle w:val="NoSpacing"/>
              <w:numPr>
                <w:ilvl w:val="0"/>
                <w:numId w:val="17"/>
              </w:numPr>
              <w:rPr>
                <w:rFonts w:ascii="Times New Roman" w:hAnsi="Times New Roman"/>
                <w:sz w:val="24"/>
                <w:szCs w:val="24"/>
                <w:lang w:eastAsia="ru-RU"/>
              </w:rPr>
            </w:pPr>
            <w:r w:rsidRPr="009B04B5">
              <w:rPr>
                <w:rFonts w:ascii="Times New Roman" w:hAnsi="Times New Roman"/>
                <w:sz w:val="24"/>
                <w:szCs w:val="24"/>
                <w:lang w:eastAsia="ru-RU"/>
              </w:rPr>
              <w:t>Товары для дальнейшей обработки</w:t>
            </w:r>
          </w:p>
          <w:p w:rsidR="00356B5A" w:rsidRPr="009B04B5" w:rsidRDefault="00356B5A" w:rsidP="00DE3400">
            <w:pPr>
              <w:pStyle w:val="NoSpacing"/>
              <w:numPr>
                <w:ilvl w:val="0"/>
                <w:numId w:val="17"/>
              </w:numPr>
              <w:rPr>
                <w:rFonts w:ascii="Times New Roman" w:hAnsi="Times New Roman"/>
                <w:sz w:val="24"/>
                <w:szCs w:val="24"/>
                <w:lang w:eastAsia="ru-RU"/>
              </w:rPr>
            </w:pPr>
            <w:r w:rsidRPr="009B04B5">
              <w:rPr>
                <w:rFonts w:ascii="Times New Roman" w:hAnsi="Times New Roman"/>
                <w:sz w:val="24"/>
                <w:szCs w:val="24"/>
                <w:lang w:eastAsia="ru-RU"/>
              </w:rPr>
              <w:t>Ремонт товаров</w:t>
            </w:r>
          </w:p>
          <w:p w:rsidR="00356B5A" w:rsidRPr="009B04B5" w:rsidRDefault="00356B5A" w:rsidP="00DE3400">
            <w:pPr>
              <w:pStyle w:val="NoSpacing"/>
              <w:numPr>
                <w:ilvl w:val="0"/>
                <w:numId w:val="17"/>
              </w:numPr>
              <w:rPr>
                <w:rFonts w:ascii="Times New Roman" w:hAnsi="Times New Roman"/>
                <w:sz w:val="24"/>
                <w:szCs w:val="24"/>
                <w:lang w:eastAsia="ru-RU"/>
              </w:rPr>
            </w:pPr>
            <w:r w:rsidRPr="009B04B5">
              <w:rPr>
                <w:rFonts w:ascii="Times New Roman" w:hAnsi="Times New Roman"/>
                <w:sz w:val="24"/>
                <w:szCs w:val="24"/>
                <w:lang w:eastAsia="ru-RU"/>
              </w:rPr>
              <w:t>Товары, приобретаемые в портах транспортными организациями</w:t>
            </w:r>
          </w:p>
          <w:p w:rsidR="00356B5A" w:rsidRPr="009B04B5" w:rsidRDefault="00356B5A" w:rsidP="00DE3400">
            <w:pPr>
              <w:pStyle w:val="NoSpacing"/>
              <w:numPr>
                <w:ilvl w:val="0"/>
                <w:numId w:val="17"/>
              </w:numPr>
              <w:rPr>
                <w:rFonts w:ascii="Times New Roman" w:hAnsi="Times New Roman"/>
                <w:sz w:val="24"/>
                <w:szCs w:val="24"/>
                <w:lang w:eastAsia="ru-RU"/>
              </w:rPr>
            </w:pPr>
            <w:r w:rsidRPr="009B04B5">
              <w:rPr>
                <w:rFonts w:ascii="Times New Roman" w:hAnsi="Times New Roman"/>
                <w:sz w:val="24"/>
                <w:szCs w:val="24"/>
                <w:lang w:eastAsia="ru-RU"/>
              </w:rPr>
              <w:t>Немонетарное золото</w:t>
            </w:r>
          </w:p>
          <w:p w:rsidR="00356B5A" w:rsidRPr="009B04B5" w:rsidRDefault="00356B5A" w:rsidP="00E229BE">
            <w:pPr>
              <w:pStyle w:val="NoSpacing"/>
              <w:ind w:left="360"/>
              <w:rPr>
                <w:rFonts w:ascii="Times New Roman" w:hAnsi="Times New Roman"/>
                <w:sz w:val="24"/>
                <w:szCs w:val="24"/>
                <w:lang w:eastAsia="ru-RU"/>
              </w:rPr>
            </w:pPr>
            <w:r w:rsidRPr="009B04B5">
              <w:rPr>
                <w:rFonts w:ascii="Times New Roman" w:hAnsi="Times New Roman"/>
                <w:sz w:val="24"/>
                <w:szCs w:val="24"/>
                <w:lang w:eastAsia="ru-RU"/>
              </w:rPr>
              <w:t>5</w:t>
            </w:r>
            <w:r w:rsidRPr="009B04B5">
              <w:rPr>
                <w:rFonts w:ascii="Times New Roman" w:hAnsi="Times New Roman"/>
                <w:sz w:val="24"/>
                <w:szCs w:val="24"/>
                <w:lang w:val="en-US" w:eastAsia="ru-RU"/>
              </w:rPr>
              <w:t>.1.</w:t>
            </w:r>
            <w:r w:rsidRPr="009B04B5">
              <w:rPr>
                <w:rFonts w:ascii="Times New Roman" w:hAnsi="Times New Roman"/>
                <w:sz w:val="24"/>
                <w:szCs w:val="24"/>
                <w:lang w:eastAsia="ru-RU"/>
              </w:rPr>
              <w:t>Золото как средство накопления</w:t>
            </w:r>
          </w:p>
          <w:p w:rsidR="00356B5A" w:rsidRPr="009B04B5" w:rsidRDefault="00356B5A" w:rsidP="00E229BE">
            <w:pPr>
              <w:pStyle w:val="NoSpacing"/>
              <w:ind w:left="360"/>
              <w:rPr>
                <w:rFonts w:ascii="Times New Roman" w:hAnsi="Times New Roman"/>
                <w:sz w:val="24"/>
                <w:szCs w:val="24"/>
                <w:lang w:eastAsia="ru-RU"/>
              </w:rPr>
            </w:pPr>
            <w:r w:rsidRPr="009B04B5">
              <w:rPr>
                <w:rFonts w:ascii="Times New Roman" w:hAnsi="Times New Roman"/>
                <w:sz w:val="24"/>
                <w:szCs w:val="24"/>
                <w:lang w:val="en-US" w:eastAsia="ru-RU"/>
              </w:rPr>
              <w:t>5.2.</w:t>
            </w:r>
            <w:r w:rsidRPr="009B04B5">
              <w:rPr>
                <w:rFonts w:ascii="Times New Roman" w:hAnsi="Times New Roman"/>
                <w:sz w:val="24"/>
                <w:szCs w:val="24"/>
                <w:lang w:eastAsia="ru-RU"/>
              </w:rPr>
              <w:t>Прочее</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val="en-US" w:eastAsia="ru-RU"/>
              </w:rPr>
              <w:t xml:space="preserve">   b)</w:t>
            </w:r>
            <w:r w:rsidRPr="009B04B5">
              <w:rPr>
                <w:rFonts w:ascii="Times New Roman" w:hAnsi="Times New Roman"/>
                <w:b/>
                <w:sz w:val="24"/>
                <w:szCs w:val="24"/>
                <w:lang w:eastAsia="ru-RU"/>
              </w:rPr>
              <w:t>услуги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1.</w:t>
            </w:r>
            <w:r w:rsidRPr="009B04B5">
              <w:rPr>
                <w:rFonts w:ascii="Times New Roman" w:hAnsi="Times New Roman"/>
                <w:sz w:val="24"/>
                <w:szCs w:val="24"/>
                <w:lang w:eastAsia="ru-RU"/>
              </w:rPr>
              <w:t>Транспортные услуги</w:t>
            </w:r>
            <w:r w:rsidRPr="009B04B5">
              <w:rPr>
                <w:rFonts w:ascii="Times New Roman" w:hAnsi="Times New Roman"/>
                <w:sz w:val="24"/>
                <w:szCs w:val="24"/>
                <w:vertAlign w:val="superscript"/>
                <w:lang w:eastAsia="ru-RU"/>
              </w:rPr>
              <w:t>1</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1.1.</w:t>
            </w:r>
            <w:r w:rsidRPr="009B04B5">
              <w:rPr>
                <w:rFonts w:ascii="Times New Roman" w:hAnsi="Times New Roman"/>
                <w:sz w:val="24"/>
                <w:szCs w:val="24"/>
                <w:lang w:eastAsia="ru-RU"/>
              </w:rPr>
              <w:t>Морской транспорт</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1.2.</w:t>
            </w:r>
            <w:r w:rsidRPr="009B04B5">
              <w:rPr>
                <w:rFonts w:ascii="Times New Roman" w:hAnsi="Times New Roman"/>
                <w:sz w:val="24"/>
                <w:szCs w:val="24"/>
                <w:lang w:eastAsia="ru-RU"/>
              </w:rPr>
              <w:t>Воздушный транспорт</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1.3.</w:t>
            </w:r>
            <w:r w:rsidRPr="009B04B5">
              <w:rPr>
                <w:rFonts w:ascii="Times New Roman" w:hAnsi="Times New Roman"/>
                <w:sz w:val="24"/>
                <w:szCs w:val="24"/>
                <w:lang w:eastAsia="ru-RU"/>
              </w:rPr>
              <w:t>Прочие виды транспорта</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2.</w:t>
            </w:r>
            <w:r w:rsidRPr="009B04B5">
              <w:rPr>
                <w:rFonts w:ascii="Times New Roman" w:hAnsi="Times New Roman"/>
                <w:sz w:val="24"/>
                <w:szCs w:val="24"/>
                <w:lang w:eastAsia="ru-RU"/>
              </w:rPr>
              <w:t>Поездки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2.1.</w:t>
            </w:r>
            <w:r w:rsidRPr="009B04B5">
              <w:rPr>
                <w:rFonts w:ascii="Times New Roman" w:hAnsi="Times New Roman"/>
                <w:sz w:val="24"/>
                <w:szCs w:val="24"/>
                <w:lang w:eastAsia="ru-RU"/>
              </w:rPr>
              <w:t>Деловые</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 xml:space="preserve">        2.2.</w:t>
            </w:r>
            <w:r w:rsidRPr="009B04B5">
              <w:rPr>
                <w:rFonts w:ascii="Times New Roman" w:hAnsi="Times New Roman"/>
                <w:sz w:val="24"/>
                <w:szCs w:val="24"/>
                <w:lang w:eastAsia="ru-RU"/>
              </w:rPr>
              <w:t>Личные</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Услуги связи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Строительные услуги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Страховые услуги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Финансовые услуги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Компьютерные и информационные услуги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Роялти и информационные услуги</w:t>
            </w:r>
          </w:p>
          <w:p w:rsidR="00356B5A" w:rsidRPr="009B04B5" w:rsidRDefault="00356B5A" w:rsidP="00DE3400">
            <w:pPr>
              <w:pStyle w:val="NoSpacing"/>
              <w:numPr>
                <w:ilvl w:val="0"/>
                <w:numId w:val="18"/>
              </w:numPr>
              <w:rPr>
                <w:rFonts w:ascii="Times New Roman" w:hAnsi="Times New Roman"/>
                <w:sz w:val="24"/>
                <w:szCs w:val="24"/>
                <w:lang w:eastAsia="ru-RU"/>
              </w:rPr>
            </w:pPr>
            <w:r w:rsidRPr="009B04B5">
              <w:rPr>
                <w:rFonts w:ascii="Times New Roman" w:hAnsi="Times New Roman"/>
                <w:sz w:val="24"/>
                <w:szCs w:val="24"/>
                <w:lang w:eastAsia="ru-RU"/>
              </w:rPr>
              <w:t>Прочие деловые услуги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9.1.Перепродажа товаров за границей и другие услуги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9.2.Операционный лизинг</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9.3.Разные деловые, профессиональные и технические услуги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10    Услуги частным лицам и услуги в сфере культуры и отдыха</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10.1.Аудиовизуальные и связанные с ними услуги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10.2.Прочие услуги в сфере культуры и отдыха</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11. Прочие государственные услуги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r>
      <w:tr w:rsidR="00356B5A" w:rsidRPr="00616556" w:rsidTr="00E229BE">
        <w:trPr>
          <w:gridBefore w:val="1"/>
          <w:wBefore w:w="274" w:type="dxa"/>
          <w:trHeight w:val="3250"/>
          <w:jc w:val="center"/>
        </w:trPr>
        <w:tc>
          <w:tcPr>
            <w:tcW w:w="8365"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В. Доходы</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 xml:space="preserve">  1. Оплата труда</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2. Доходы от инвестиций</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2.1.Прямые инвестиции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2.1.1.Доходы на участие в капитале</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2.1.1.1.Дивиденды и распределенная прибыль</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2.1. 1.2.Реинвестированные доходы и нераспределенная прибыль</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2.1.2.Доходы по долговым обязательствам (проценты)</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2.2.Портфельные инвестиции</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2.2.1.Доходы на капитал (дивиденды)</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2.2.2.Доходы по долговым обязательствам (проценты)</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2.2.2.1.Облигации и другие долговые обязательства</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2.2.2.2.Инструменты денежного рынка и финансовые дериваты</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val="en-US" w:eastAsia="ru-RU"/>
              </w:rPr>
              <w:t>2.3.</w:t>
            </w:r>
            <w:r w:rsidRPr="009B04B5">
              <w:rPr>
                <w:rFonts w:ascii="Times New Roman" w:hAnsi="Times New Roman"/>
                <w:sz w:val="24"/>
                <w:szCs w:val="24"/>
                <w:lang w:eastAsia="ru-RU"/>
              </w:rPr>
              <w:t>Другие инвестиции</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r>
      <w:tr w:rsidR="00356B5A" w:rsidRPr="00616556" w:rsidTr="00E229BE">
        <w:trPr>
          <w:gridBefore w:val="1"/>
          <w:wBefore w:w="274" w:type="dxa"/>
          <w:trHeight w:val="1195"/>
          <w:jc w:val="center"/>
        </w:trPr>
        <w:tc>
          <w:tcPr>
            <w:tcW w:w="8365"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С. Текущие трансферты</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 xml:space="preserve">    1.Сектор государственного управления</w:t>
            </w:r>
          </w:p>
          <w:p w:rsidR="00356B5A" w:rsidRPr="009B04B5" w:rsidRDefault="00356B5A" w:rsidP="00E229BE">
            <w:pPr>
              <w:pStyle w:val="NoSpacing"/>
              <w:rPr>
                <w:rFonts w:ascii="Times New Roman" w:hAnsi="Times New Roman"/>
                <w:b/>
                <w:sz w:val="24"/>
                <w:szCs w:val="24"/>
                <w:lang w:eastAsia="ru-RU"/>
              </w:rPr>
            </w:pPr>
            <w:r w:rsidRPr="009B04B5">
              <w:rPr>
                <w:rFonts w:ascii="Times New Roman" w:hAnsi="Times New Roman"/>
                <w:b/>
                <w:sz w:val="24"/>
                <w:szCs w:val="24"/>
                <w:lang w:eastAsia="ru-RU"/>
              </w:rPr>
              <w:t xml:space="preserve">     2.Другие секторы</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2.1.Денежные переводы работающих</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lang w:eastAsia="ru-RU"/>
              </w:rPr>
              <w:t xml:space="preserve">       2.2.Прочие трансферты</w:t>
            </w:r>
          </w:p>
          <w:p w:rsidR="00356B5A" w:rsidRPr="009B04B5" w:rsidRDefault="00356B5A" w:rsidP="00E229BE">
            <w:pPr>
              <w:pStyle w:val="NoSpacing"/>
              <w:rPr>
                <w:rFonts w:ascii="Times New Roman" w:hAnsi="Times New Roman"/>
                <w:b/>
                <w:sz w:val="24"/>
                <w:szCs w:val="24"/>
              </w:rPr>
            </w:pPr>
            <w:r w:rsidRPr="009B04B5">
              <w:rPr>
                <w:rFonts w:ascii="Times New Roman" w:hAnsi="Times New Roman"/>
                <w:b/>
                <w:sz w:val="24"/>
                <w:szCs w:val="24"/>
              </w:rPr>
              <w:t>2. СЧЕТ ОПЕРАЦИЙ С КАПИТАЛОМ И ФИНАНСОВЫХ ОПЕРАЦИЙ</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А. Счет операций с капиталом</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b/>
                <w:sz w:val="24"/>
                <w:szCs w:val="24"/>
              </w:rPr>
              <w:t>1.Капитальные трансферты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1 1 Сектор государственного управления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1 1 1 Аннулирование долга кредитором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1 1 2 Прочее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1 2 Другие секторы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1 2 1 Трансферты мигрантов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1 2 2 Аннулирование долга кредитором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1 2 3 Прочее</w:t>
            </w:r>
          </w:p>
          <w:p w:rsidR="00356B5A" w:rsidRPr="009B04B5" w:rsidRDefault="00356B5A" w:rsidP="00E229BE">
            <w:pPr>
              <w:pStyle w:val="NoSpacing"/>
              <w:rPr>
                <w:rFonts w:ascii="Times New Roman" w:hAnsi="Times New Roman"/>
                <w:b/>
                <w:sz w:val="24"/>
                <w:szCs w:val="24"/>
              </w:rPr>
            </w:pPr>
            <w:r w:rsidRPr="009B04B5">
              <w:rPr>
                <w:rFonts w:ascii="Times New Roman" w:hAnsi="Times New Roman"/>
                <w:b/>
                <w:sz w:val="24"/>
                <w:szCs w:val="24"/>
              </w:rPr>
              <w:t>2.Приобретение/продажа непроизводственных нефинансовых активов</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В. Финансовый счет</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1.Прямые инвестиции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 1 За границу</w:t>
            </w:r>
            <w:r w:rsidRPr="00A86338">
              <w:rPr>
                <w:rFonts w:ascii="Times New Roman" w:hAnsi="Times New Roman"/>
                <w:sz w:val="24"/>
                <w:szCs w:val="24"/>
                <w:vertAlign w:val="superscript"/>
              </w:rPr>
              <w:t>2</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pacing w:val="40"/>
                <w:sz w:val="24"/>
                <w:szCs w:val="24"/>
                <w:shd w:val="clear" w:color="auto" w:fill="FFFFFF"/>
              </w:rPr>
              <w:t xml:space="preserve">      111</w:t>
            </w:r>
            <w:r w:rsidRPr="00A86338">
              <w:rPr>
                <w:rFonts w:ascii="Times New Roman" w:hAnsi="Times New Roman"/>
                <w:sz w:val="24"/>
                <w:szCs w:val="24"/>
              </w:rPr>
              <w:t xml:space="preserve"> В акционерный капитал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 1 2 Реинвестированные доходы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 1 3 Прочий капитал</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pacing w:val="40"/>
                <w:sz w:val="24"/>
                <w:szCs w:val="24"/>
                <w:shd w:val="clear" w:color="auto" w:fill="FFFFFF"/>
              </w:rPr>
              <w:t xml:space="preserve">          113</w:t>
            </w:r>
            <w:r w:rsidRPr="00A86338">
              <w:rPr>
                <w:rFonts w:ascii="Times New Roman" w:hAnsi="Times New Roman"/>
                <w:sz w:val="24"/>
                <w:szCs w:val="24"/>
              </w:rPr>
              <w:t>1 Требования к зарубежным филиалам</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pacing w:val="40"/>
                <w:sz w:val="24"/>
                <w:szCs w:val="24"/>
                <w:shd w:val="clear" w:color="auto" w:fill="FFFFFF"/>
              </w:rPr>
              <w:t xml:space="preserve">          113</w:t>
            </w:r>
            <w:r w:rsidRPr="00A86338">
              <w:rPr>
                <w:rFonts w:ascii="Times New Roman" w:hAnsi="Times New Roman"/>
                <w:sz w:val="24"/>
                <w:szCs w:val="24"/>
              </w:rPr>
              <w:t>2 Обязательства перед зарубежными филиалами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1.2 Во внутреннюю экономику</w:t>
            </w:r>
            <w:r w:rsidRPr="00A86338">
              <w:rPr>
                <w:rFonts w:ascii="Times New Roman" w:hAnsi="Times New Roman"/>
                <w:sz w:val="24"/>
                <w:szCs w:val="24"/>
                <w:vertAlign w:val="superscript"/>
              </w:rPr>
              <w:t>3</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1.2 1 В акционерный капитал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 2 2 Реинвестированные доходы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       1.2 3 Прочий капитал</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2.Портфельные инвестиции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2.1 Активы</w:t>
            </w:r>
            <w:r w:rsidRPr="00A86338">
              <w:rPr>
                <w:rFonts w:ascii="Times New Roman" w:hAnsi="Times New Roman"/>
                <w:sz w:val="24"/>
                <w:szCs w:val="24"/>
                <w:vertAlign w:val="superscript"/>
              </w:rPr>
              <w:t>4</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2.1 1 Ценные бумаги, обеспечивающие участие в капитале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 1 2 Долговые ценные бумаги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2.1.2.1 Облигации и другие долговые обязательства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2.1.2.2 Инструменты денежного рынка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2.1.2.3 Финансовые дериваты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2.2 Обязательства</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 2 1 Ценные бумаги, обеспечивающие участие в капитале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2.2.1.1 Банки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2.2.1.2 Другие секторы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 2.2. Долговые ценные бумаги</w:t>
            </w:r>
            <w:r w:rsidRPr="00A86338">
              <w:rPr>
                <w:rFonts w:ascii="Times New Roman" w:hAnsi="Times New Roman"/>
                <w:sz w:val="24"/>
                <w:szCs w:val="24"/>
                <w:vertAlign w:val="superscript"/>
              </w:rPr>
              <w:t>4</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2.2.2.1 Облигации и другие долговые обязательства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2.2.2.2 Инструменты денежного рынка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2.2.2.3 Финансовые дериваты</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3.Другие инвестиции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3.1 Активы</w:t>
            </w:r>
            <w:r w:rsidRPr="00A86338">
              <w:rPr>
                <w:rFonts w:ascii="Times New Roman" w:hAnsi="Times New Roman"/>
                <w:sz w:val="24"/>
                <w:szCs w:val="24"/>
                <w:vertAlign w:val="superscript"/>
              </w:rPr>
              <w:t>5</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3.1 1 Коммерческие кредиты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3.1.2 Ссуды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3.1.3 Наличные деньги и депозиты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3.1.4 Прочие активы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3.2 Обязательства</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3.2.1 Торговые кредиты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3.2.2 Ссуды</w:t>
            </w:r>
            <w:r w:rsidRPr="00A86338">
              <w:rPr>
                <w:rFonts w:ascii="Times New Roman" w:hAnsi="Times New Roman"/>
                <w:sz w:val="24"/>
                <w:szCs w:val="24"/>
                <w:vertAlign w:val="superscript"/>
              </w:rPr>
              <w:t>6</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3.2.3 Наличные деньги и депозиты</w:t>
            </w:r>
          </w:p>
          <w:p w:rsidR="00356B5A" w:rsidRPr="00EB318D" w:rsidRDefault="00356B5A" w:rsidP="00E229BE">
            <w:pPr>
              <w:spacing w:after="0" w:line="240" w:lineRule="auto"/>
              <w:rPr>
                <w:rFonts w:ascii="Times New Roman" w:hAnsi="Times New Roman"/>
                <w:sz w:val="24"/>
                <w:szCs w:val="24"/>
              </w:rPr>
            </w:pPr>
            <w:r>
              <w:rPr>
                <w:rFonts w:ascii="Times New Roman" w:hAnsi="Times New Roman"/>
                <w:sz w:val="24"/>
                <w:szCs w:val="24"/>
              </w:rPr>
              <w:t>3.2.4 Прочие активы</w:t>
            </w:r>
          </w:p>
          <w:p w:rsidR="00356B5A" w:rsidRPr="00A86338" w:rsidRDefault="00356B5A" w:rsidP="00E229BE">
            <w:pPr>
              <w:spacing w:after="0" w:line="240" w:lineRule="auto"/>
              <w:rPr>
                <w:rFonts w:ascii="Times New Roman" w:hAnsi="Times New Roman"/>
                <w:b/>
                <w:sz w:val="24"/>
                <w:szCs w:val="24"/>
              </w:rPr>
            </w:pPr>
            <w:r w:rsidRPr="00A86338">
              <w:rPr>
                <w:rFonts w:ascii="Times New Roman" w:hAnsi="Times New Roman"/>
                <w:b/>
                <w:sz w:val="24"/>
                <w:szCs w:val="24"/>
              </w:rPr>
              <w:t>4.Резервные активы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4.1 Монетарное золото</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4.2 Специальные права заимствования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4.3 Резервная позиция в МВФ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4.4 Иностранная валюта</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4.4.1 Наличные деньги и депозиты</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4.4.1 В органах денежного регулирования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4.4.1.2 В банках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4.4.2 Ценные бумаги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4.4.2.1 Акции</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4.4.2 .2 Облигации и другие долговые обязательства </w:t>
            </w:r>
          </w:p>
          <w:p w:rsidR="00356B5A" w:rsidRPr="00A86338" w:rsidRDefault="00356B5A" w:rsidP="00E229BE">
            <w:pPr>
              <w:spacing w:after="0" w:line="240" w:lineRule="auto"/>
              <w:rPr>
                <w:rFonts w:ascii="Times New Roman" w:hAnsi="Times New Roman"/>
                <w:sz w:val="24"/>
                <w:szCs w:val="24"/>
              </w:rPr>
            </w:pPr>
            <w:r w:rsidRPr="00A86338">
              <w:rPr>
                <w:rFonts w:ascii="Times New Roman" w:hAnsi="Times New Roman"/>
                <w:sz w:val="24"/>
                <w:szCs w:val="24"/>
              </w:rPr>
              <w:t xml:space="preserve">4.4.2.3 Инструменты денежного рынка и финансовые дериваты </w:t>
            </w:r>
          </w:p>
          <w:p w:rsidR="00356B5A" w:rsidRPr="009B04B5" w:rsidRDefault="00356B5A" w:rsidP="00E229BE">
            <w:pPr>
              <w:pStyle w:val="NoSpacing"/>
              <w:rPr>
                <w:rFonts w:ascii="Times New Roman" w:hAnsi="Times New Roman"/>
                <w:sz w:val="24"/>
                <w:szCs w:val="24"/>
                <w:lang w:eastAsia="ru-RU"/>
              </w:rPr>
            </w:pPr>
            <w:r w:rsidRPr="009B04B5">
              <w:rPr>
                <w:rFonts w:ascii="Times New Roman" w:hAnsi="Times New Roman"/>
                <w:sz w:val="24"/>
                <w:szCs w:val="24"/>
              </w:rPr>
              <w:t>4 5 Другие требования</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r>
      <w:tr w:rsidR="00356B5A" w:rsidRPr="00616556" w:rsidTr="00E229BE">
        <w:trPr>
          <w:gridBefore w:val="1"/>
          <w:wBefore w:w="274" w:type="dxa"/>
          <w:trHeight w:val="515"/>
          <w:jc w:val="center"/>
        </w:trPr>
        <w:tc>
          <w:tcPr>
            <w:tcW w:w="8365" w:type="dxa"/>
            <w:tcBorders>
              <w:top w:val="single" w:sz="4" w:space="0" w:color="auto"/>
              <w:left w:val="single" w:sz="4" w:space="0" w:color="auto"/>
              <w:bottom w:val="single" w:sz="4" w:space="0" w:color="auto"/>
              <w:right w:val="single" w:sz="4" w:space="0" w:color="auto"/>
            </w:tcBorders>
            <w:shd w:val="clear" w:color="auto" w:fill="FFFFFF"/>
          </w:tcPr>
          <w:p w:rsidR="00356B5A" w:rsidRPr="009B04B5" w:rsidRDefault="00356B5A" w:rsidP="00E229BE">
            <w:pPr>
              <w:pStyle w:val="NoSpacing"/>
              <w:rPr>
                <w:rFonts w:ascii="Times New Roman" w:hAnsi="Times New Roman"/>
                <w:b/>
                <w:sz w:val="24"/>
                <w:szCs w:val="24"/>
                <w:lang w:eastAsia="ru-RU"/>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56B5A" w:rsidRPr="00616556" w:rsidRDefault="00356B5A" w:rsidP="00E229BE">
            <w:pPr>
              <w:pStyle w:val="NoSpacing"/>
              <w:rPr>
                <w:rFonts w:ascii="Times New Roman" w:eastAsia="Arial Unicode MS" w:hAnsi="Times New Roman"/>
                <w:sz w:val="24"/>
                <w:szCs w:val="24"/>
                <w:lang w:eastAsia="ru-RU"/>
              </w:rPr>
            </w:pPr>
          </w:p>
        </w:tc>
      </w:tr>
      <w:tr w:rsidR="00356B5A" w:rsidRPr="00A86338" w:rsidTr="00E229BE">
        <w:tblPrEx>
          <w:jc w:val="left"/>
        </w:tblPrEx>
        <w:trPr>
          <w:gridAfter w:val="1"/>
          <w:wAfter w:w="397" w:type="dxa"/>
          <w:trHeight w:val="2209"/>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tcPr>
          <w:p w:rsidR="00356B5A" w:rsidRPr="001E4FEA" w:rsidRDefault="00356B5A" w:rsidP="00E229BE">
            <w:pPr>
              <w:spacing w:after="0" w:line="240" w:lineRule="auto"/>
              <w:rPr>
                <w:rFonts w:ascii="Times New Roman" w:hAnsi="Times New Roman"/>
                <w:i/>
                <w:iCs/>
                <w:sz w:val="24"/>
                <w:szCs w:val="24"/>
                <w:shd w:val="clear" w:color="auto" w:fill="FFFFFF"/>
              </w:rPr>
            </w:pPr>
            <w:r w:rsidRPr="001E4FEA">
              <w:rPr>
                <w:rFonts w:ascii="Times New Roman" w:hAnsi="Times New Roman"/>
                <w:i/>
                <w:iCs/>
                <w:spacing w:val="40"/>
                <w:sz w:val="24"/>
                <w:szCs w:val="24"/>
                <w:shd w:val="clear" w:color="auto" w:fill="FFFFFF"/>
              </w:rPr>
              <w:t>Источник</w:t>
            </w:r>
            <w:r w:rsidRPr="001E4FEA">
              <w:rPr>
                <w:rFonts w:ascii="Times New Roman" w:hAnsi="Times New Roman"/>
                <w:sz w:val="24"/>
                <w:szCs w:val="24"/>
                <w:lang w:val="en-US"/>
              </w:rPr>
              <w:t>BalanceofPaymentsManual</w:t>
            </w:r>
            <w:r w:rsidRPr="001E4FEA">
              <w:rPr>
                <w:rFonts w:ascii="Times New Roman" w:hAnsi="Times New Roman"/>
                <w:i/>
                <w:iCs/>
                <w:sz w:val="24"/>
                <w:szCs w:val="24"/>
                <w:shd w:val="clear" w:color="auto" w:fill="FFFFFF"/>
              </w:rPr>
              <w:t xml:space="preserve"> — </w:t>
            </w:r>
            <w:r w:rsidRPr="001E4FEA">
              <w:rPr>
                <w:rFonts w:ascii="Times New Roman" w:hAnsi="Times New Roman"/>
                <w:i/>
                <w:iCs/>
                <w:sz w:val="24"/>
                <w:szCs w:val="24"/>
                <w:shd w:val="clear" w:color="auto" w:fill="FFFFFF"/>
                <w:lang w:val="en-US"/>
              </w:rPr>
              <w:t>IMF</w:t>
            </w:r>
            <w:r w:rsidRPr="001E4FEA">
              <w:rPr>
                <w:rFonts w:ascii="Times New Roman" w:hAnsi="Times New Roman"/>
                <w:i/>
                <w:iCs/>
                <w:sz w:val="24"/>
                <w:szCs w:val="24"/>
                <w:shd w:val="clear" w:color="auto" w:fill="FFFFFF"/>
              </w:rPr>
              <w:t xml:space="preserve">, </w:t>
            </w:r>
            <w:r w:rsidRPr="001E4FEA">
              <w:rPr>
                <w:rFonts w:ascii="Times New Roman" w:hAnsi="Times New Roman"/>
                <w:i/>
                <w:iCs/>
                <w:sz w:val="24"/>
                <w:szCs w:val="24"/>
                <w:shd w:val="clear" w:color="auto" w:fill="FFFFFF"/>
                <w:lang w:val="en-US"/>
              </w:rPr>
              <w:t>Fifthed</w:t>
            </w:r>
            <w:r w:rsidRPr="001E4FEA">
              <w:rPr>
                <w:rFonts w:ascii="Times New Roman" w:hAnsi="Times New Roman"/>
                <w:i/>
                <w:iCs/>
                <w:sz w:val="24"/>
                <w:szCs w:val="24"/>
                <w:shd w:val="clear" w:color="auto" w:fill="FFFFFF"/>
              </w:rPr>
              <w:t xml:space="preserve"> , 1993,</w:t>
            </w:r>
            <w:r w:rsidRPr="001E4FEA">
              <w:rPr>
                <w:rFonts w:ascii="Times New Roman" w:hAnsi="Times New Roman"/>
                <w:sz w:val="24"/>
                <w:szCs w:val="24"/>
              </w:rPr>
              <w:t xml:space="preserve"> Руководство </w:t>
            </w:r>
            <w:r w:rsidRPr="001E4FEA">
              <w:rPr>
                <w:rFonts w:ascii="Times New Roman" w:hAnsi="Times New Roman"/>
                <w:sz w:val="24"/>
                <w:szCs w:val="24"/>
                <w:lang w:val="en-US"/>
              </w:rPr>
              <w:t>no</w:t>
            </w:r>
            <w:r w:rsidRPr="001E4FEA">
              <w:rPr>
                <w:rFonts w:ascii="Times New Roman" w:hAnsi="Times New Roman"/>
                <w:sz w:val="24"/>
                <w:szCs w:val="24"/>
              </w:rPr>
              <w:t xml:space="preserve"> платежному балансу</w:t>
            </w:r>
            <w:r w:rsidRPr="001E4FEA">
              <w:rPr>
                <w:rFonts w:ascii="Times New Roman" w:hAnsi="Times New Roman"/>
                <w:i/>
                <w:iCs/>
                <w:sz w:val="24"/>
                <w:szCs w:val="24"/>
                <w:shd w:val="clear" w:color="auto" w:fill="FFFFFF"/>
              </w:rPr>
              <w:t xml:space="preserve"> — Пятое изд — МВФ, 1993 </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b/>
                <w:bCs/>
                <w:i/>
                <w:iCs/>
                <w:sz w:val="24"/>
                <w:szCs w:val="24"/>
                <w:shd w:val="clear" w:color="auto" w:fill="FFFFFF"/>
              </w:rPr>
              <w:t>Примечания:</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1</w:t>
            </w:r>
            <w:r w:rsidRPr="001E4FEA">
              <w:rPr>
                <w:rFonts w:ascii="Times New Roman" w:hAnsi="Times New Roman"/>
                <w:sz w:val="24"/>
                <w:szCs w:val="24"/>
              </w:rPr>
              <w:t>Все виды транспорта подразделяются на пассажирский (</w:t>
            </w:r>
            <w:r w:rsidRPr="001E4FEA">
              <w:rPr>
                <w:rFonts w:ascii="Times New Roman" w:hAnsi="Times New Roman"/>
                <w:sz w:val="24"/>
                <w:szCs w:val="24"/>
                <w:lang w:val="en-US"/>
              </w:rPr>
              <w:t>passenger</w:t>
            </w:r>
            <w:r w:rsidRPr="001E4FEA">
              <w:rPr>
                <w:rFonts w:ascii="Times New Roman" w:hAnsi="Times New Roman"/>
                <w:sz w:val="24"/>
                <w:szCs w:val="24"/>
              </w:rPr>
              <w:t>), грузовой (</w:t>
            </w:r>
            <w:r w:rsidRPr="001E4FEA">
              <w:rPr>
                <w:rFonts w:ascii="Times New Roman" w:hAnsi="Times New Roman"/>
                <w:sz w:val="24"/>
                <w:szCs w:val="24"/>
                <w:lang w:val="en-US"/>
              </w:rPr>
              <w:t>freight</w:t>
            </w:r>
            <w:r w:rsidRPr="001E4FEA">
              <w:rPr>
                <w:rFonts w:ascii="Times New Roman" w:hAnsi="Times New Roman"/>
                <w:sz w:val="24"/>
                <w:szCs w:val="24"/>
              </w:rPr>
              <w:t>) и прочий (</w:t>
            </w:r>
            <w:r w:rsidRPr="001E4FEA">
              <w:rPr>
                <w:rFonts w:ascii="Times New Roman" w:hAnsi="Times New Roman"/>
                <w:sz w:val="24"/>
                <w:szCs w:val="24"/>
                <w:lang w:val="en-US"/>
              </w:rPr>
              <w:t>other</w:t>
            </w:r>
            <w:r w:rsidRPr="001E4FEA">
              <w:rPr>
                <w:rFonts w:ascii="Times New Roman" w:hAnsi="Times New Roman"/>
                <w:sz w:val="24"/>
                <w:szCs w:val="24"/>
              </w:rPr>
              <w:t>)</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2</w:t>
            </w:r>
            <w:r w:rsidRPr="001E4FEA">
              <w:rPr>
                <w:rFonts w:ascii="Times New Roman" w:hAnsi="Times New Roman"/>
                <w:sz w:val="24"/>
                <w:szCs w:val="24"/>
              </w:rPr>
              <w:t>Состоит из требований к зарубежным филиалам (</w:t>
            </w:r>
            <w:r w:rsidRPr="001E4FEA">
              <w:rPr>
                <w:rFonts w:ascii="Times New Roman" w:hAnsi="Times New Roman"/>
                <w:sz w:val="24"/>
                <w:szCs w:val="24"/>
                <w:lang w:val="en-US"/>
              </w:rPr>
              <w:t>claimsonaffiliatedenterprises</w:t>
            </w:r>
            <w:r w:rsidRPr="001E4FEA">
              <w:rPr>
                <w:rFonts w:ascii="Times New Roman" w:hAnsi="Times New Roman"/>
                <w:sz w:val="24"/>
                <w:szCs w:val="24"/>
              </w:rPr>
              <w:t>) и обязательств перед зарубежными филиалами (</w:t>
            </w:r>
            <w:r w:rsidRPr="001E4FEA">
              <w:rPr>
                <w:rFonts w:ascii="Times New Roman" w:hAnsi="Times New Roman"/>
                <w:sz w:val="24"/>
                <w:szCs w:val="24"/>
                <w:lang w:val="en-US"/>
              </w:rPr>
              <w:t>liabilitiestoaffiliatedenterprises</w:t>
            </w:r>
            <w:r w:rsidRPr="001E4FEA">
              <w:rPr>
                <w:rFonts w:ascii="Times New Roman" w:hAnsi="Times New Roman"/>
                <w:sz w:val="24"/>
                <w:szCs w:val="24"/>
              </w:rPr>
              <w:t>)</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3</w:t>
            </w:r>
            <w:r w:rsidRPr="001E4FEA">
              <w:rPr>
                <w:rFonts w:ascii="Times New Roman" w:hAnsi="Times New Roman"/>
                <w:sz w:val="24"/>
                <w:szCs w:val="24"/>
              </w:rPr>
              <w:t>Состоит из требований к прямым зарубежным инвесторам (</w:t>
            </w:r>
            <w:r w:rsidRPr="001E4FEA">
              <w:rPr>
                <w:rFonts w:ascii="Times New Roman" w:hAnsi="Times New Roman"/>
                <w:sz w:val="24"/>
                <w:szCs w:val="24"/>
                <w:lang w:val="en-US"/>
              </w:rPr>
              <w:t>claimsondirectinvestors</w:t>
            </w:r>
            <w:r w:rsidRPr="001E4FEA">
              <w:rPr>
                <w:rFonts w:ascii="Times New Roman" w:hAnsi="Times New Roman"/>
                <w:sz w:val="24"/>
                <w:szCs w:val="24"/>
              </w:rPr>
              <w:t>) и обязательств перед прямыми инвесторами (</w:t>
            </w:r>
            <w:r w:rsidRPr="001E4FEA">
              <w:rPr>
                <w:rFonts w:ascii="Times New Roman" w:hAnsi="Times New Roman"/>
                <w:sz w:val="24"/>
                <w:szCs w:val="24"/>
                <w:lang w:val="en-US"/>
              </w:rPr>
              <w:t>liabilitiestodirectinvestors</w:t>
            </w:r>
            <w:r w:rsidRPr="001E4FEA">
              <w:rPr>
                <w:rFonts w:ascii="Times New Roman" w:hAnsi="Times New Roman"/>
                <w:sz w:val="24"/>
                <w:szCs w:val="24"/>
              </w:rPr>
              <w:t>)</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4</w:t>
            </w:r>
            <w:r w:rsidRPr="001E4FEA">
              <w:rPr>
                <w:rFonts w:ascii="Times New Roman" w:hAnsi="Times New Roman"/>
                <w:sz w:val="24"/>
                <w:szCs w:val="24"/>
              </w:rPr>
              <w:t>Каждая статья активов подразделяется на активы, находящиеся в распоряжении органов денежно-кредитного регулирования (</w:t>
            </w:r>
            <w:r w:rsidRPr="001E4FEA">
              <w:rPr>
                <w:rFonts w:ascii="Times New Roman" w:hAnsi="Times New Roman"/>
                <w:sz w:val="24"/>
                <w:szCs w:val="24"/>
                <w:lang w:val="en-US"/>
              </w:rPr>
              <w:t>monetaryauthorities</w:t>
            </w:r>
            <w:r w:rsidRPr="001E4FEA">
              <w:rPr>
                <w:rFonts w:ascii="Times New Roman" w:hAnsi="Times New Roman"/>
                <w:sz w:val="24"/>
                <w:szCs w:val="24"/>
              </w:rPr>
              <w:t>), сектора государственного управления (</w:t>
            </w:r>
            <w:r w:rsidRPr="001E4FEA">
              <w:rPr>
                <w:rFonts w:ascii="Times New Roman" w:hAnsi="Times New Roman"/>
                <w:sz w:val="24"/>
                <w:szCs w:val="24"/>
                <w:lang w:val="en-US"/>
              </w:rPr>
              <w:t>generalgovernment</w:t>
            </w:r>
            <w:r w:rsidRPr="001E4FEA">
              <w:rPr>
                <w:rFonts w:ascii="Times New Roman" w:hAnsi="Times New Roman"/>
                <w:sz w:val="24"/>
                <w:szCs w:val="24"/>
              </w:rPr>
              <w:t>), банков (</w:t>
            </w:r>
            <w:r w:rsidRPr="001E4FEA">
              <w:rPr>
                <w:rFonts w:ascii="Times New Roman" w:hAnsi="Times New Roman"/>
                <w:sz w:val="24"/>
                <w:szCs w:val="24"/>
                <w:lang w:val="en-US"/>
              </w:rPr>
              <w:t>banks</w:t>
            </w:r>
            <w:r w:rsidRPr="001E4FEA">
              <w:rPr>
                <w:rFonts w:ascii="Times New Roman" w:hAnsi="Times New Roman"/>
                <w:sz w:val="24"/>
                <w:szCs w:val="24"/>
              </w:rPr>
              <w:t>) и других секторов (</w:t>
            </w:r>
            <w:r w:rsidRPr="001E4FEA">
              <w:rPr>
                <w:rFonts w:ascii="Times New Roman" w:hAnsi="Times New Roman"/>
                <w:sz w:val="24"/>
                <w:szCs w:val="24"/>
                <w:lang w:val="en-US"/>
              </w:rPr>
              <w:t>othersectors</w:t>
            </w:r>
            <w:r w:rsidRPr="001E4FEA">
              <w:rPr>
                <w:rFonts w:ascii="Times New Roman" w:hAnsi="Times New Roman"/>
                <w:sz w:val="24"/>
                <w:szCs w:val="24"/>
              </w:rPr>
              <w:t>)</w:t>
            </w:r>
          </w:p>
          <w:p w:rsidR="00356B5A" w:rsidRPr="001E4FEA"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5</w:t>
            </w:r>
            <w:r w:rsidRPr="001E4FEA">
              <w:rPr>
                <w:rFonts w:ascii="Times New Roman" w:hAnsi="Times New Roman"/>
                <w:sz w:val="24"/>
                <w:szCs w:val="24"/>
              </w:rPr>
              <w:t>Каждая статья активов и пассивов подразделяется на активы, находящиеся в распоряжении органов денежно-кредитного регулирования (</w:t>
            </w:r>
            <w:r w:rsidRPr="001E4FEA">
              <w:rPr>
                <w:rFonts w:ascii="Times New Roman" w:hAnsi="Times New Roman"/>
                <w:sz w:val="24"/>
                <w:szCs w:val="24"/>
                <w:lang w:val="en-US"/>
              </w:rPr>
              <w:t>monetaryauthorities</w:t>
            </w:r>
            <w:r w:rsidRPr="001E4FEA">
              <w:rPr>
                <w:rFonts w:ascii="Times New Roman" w:hAnsi="Times New Roman"/>
                <w:sz w:val="24"/>
                <w:szCs w:val="24"/>
              </w:rPr>
              <w:t>), сектора государственного управления (</w:t>
            </w:r>
            <w:r w:rsidRPr="001E4FEA">
              <w:rPr>
                <w:rFonts w:ascii="Times New Roman" w:hAnsi="Times New Roman"/>
                <w:sz w:val="24"/>
                <w:szCs w:val="24"/>
                <w:lang w:val="en-US"/>
              </w:rPr>
              <w:t>generalgovernment</w:t>
            </w:r>
            <w:r w:rsidRPr="001E4FEA">
              <w:rPr>
                <w:rFonts w:ascii="Times New Roman" w:hAnsi="Times New Roman"/>
                <w:sz w:val="24"/>
                <w:szCs w:val="24"/>
              </w:rPr>
              <w:t>), банков (</w:t>
            </w:r>
            <w:r w:rsidRPr="001E4FEA">
              <w:rPr>
                <w:rFonts w:ascii="Times New Roman" w:hAnsi="Times New Roman"/>
                <w:sz w:val="24"/>
                <w:szCs w:val="24"/>
                <w:lang w:val="en-US"/>
              </w:rPr>
              <w:t>banks</w:t>
            </w:r>
            <w:r w:rsidRPr="001E4FEA">
              <w:rPr>
                <w:rFonts w:ascii="Times New Roman" w:hAnsi="Times New Roman"/>
                <w:sz w:val="24"/>
                <w:szCs w:val="24"/>
              </w:rPr>
              <w:t>) и других секторов (</w:t>
            </w:r>
            <w:r w:rsidRPr="001E4FEA">
              <w:rPr>
                <w:rFonts w:ascii="Times New Roman" w:hAnsi="Times New Roman"/>
                <w:sz w:val="24"/>
                <w:szCs w:val="24"/>
                <w:lang w:val="en-US"/>
              </w:rPr>
              <w:t>othersectors</w:t>
            </w:r>
            <w:r w:rsidRPr="001E4FEA">
              <w:rPr>
                <w:rFonts w:ascii="Times New Roman" w:hAnsi="Times New Roman"/>
                <w:sz w:val="24"/>
                <w:szCs w:val="24"/>
              </w:rPr>
              <w:t>) и далее – на долгосрочные (</w:t>
            </w:r>
            <w:r w:rsidRPr="001E4FEA">
              <w:rPr>
                <w:rFonts w:ascii="Times New Roman" w:hAnsi="Times New Roman"/>
                <w:sz w:val="24"/>
                <w:szCs w:val="24"/>
                <w:lang w:val="en-US"/>
              </w:rPr>
              <w:t>lond</w:t>
            </w:r>
            <w:r w:rsidRPr="001E4FEA">
              <w:rPr>
                <w:rFonts w:ascii="Times New Roman" w:hAnsi="Times New Roman"/>
                <w:sz w:val="24"/>
                <w:szCs w:val="24"/>
              </w:rPr>
              <w:t>-</w:t>
            </w:r>
            <w:r w:rsidRPr="001E4FEA">
              <w:rPr>
                <w:rFonts w:ascii="Times New Roman" w:hAnsi="Times New Roman"/>
                <w:sz w:val="24"/>
                <w:szCs w:val="24"/>
                <w:lang w:val="en-US"/>
              </w:rPr>
              <w:t>term</w:t>
            </w:r>
            <w:r w:rsidRPr="001E4FEA">
              <w:rPr>
                <w:rFonts w:ascii="Times New Roman" w:hAnsi="Times New Roman"/>
                <w:sz w:val="24"/>
                <w:szCs w:val="24"/>
              </w:rPr>
              <w:t>) и краткосрочные (</w:t>
            </w:r>
            <w:r w:rsidRPr="001E4FEA">
              <w:rPr>
                <w:rFonts w:ascii="Times New Roman" w:hAnsi="Times New Roman"/>
                <w:sz w:val="24"/>
                <w:szCs w:val="24"/>
                <w:lang w:val="en-US"/>
              </w:rPr>
              <w:t>short</w:t>
            </w:r>
            <w:r w:rsidRPr="001E4FEA">
              <w:rPr>
                <w:rFonts w:ascii="Times New Roman" w:hAnsi="Times New Roman"/>
                <w:sz w:val="24"/>
                <w:szCs w:val="24"/>
              </w:rPr>
              <w:t>-</w:t>
            </w:r>
            <w:r w:rsidRPr="001E4FEA">
              <w:rPr>
                <w:rFonts w:ascii="Times New Roman" w:hAnsi="Times New Roman"/>
                <w:sz w:val="24"/>
                <w:szCs w:val="24"/>
                <w:lang w:val="en-US"/>
              </w:rPr>
              <w:t>term</w:t>
            </w:r>
            <w:r w:rsidRPr="001E4FEA">
              <w:rPr>
                <w:rFonts w:ascii="Times New Roman" w:hAnsi="Times New Roman"/>
                <w:sz w:val="24"/>
                <w:szCs w:val="24"/>
              </w:rPr>
              <w:t>) активы</w:t>
            </w:r>
          </w:p>
          <w:p w:rsidR="00356B5A" w:rsidRPr="00A86338" w:rsidRDefault="00356B5A" w:rsidP="00E229BE">
            <w:pPr>
              <w:spacing w:after="0" w:line="240" w:lineRule="auto"/>
              <w:rPr>
                <w:rFonts w:ascii="Times New Roman" w:hAnsi="Times New Roman"/>
                <w:sz w:val="24"/>
                <w:szCs w:val="24"/>
              </w:rPr>
            </w:pPr>
            <w:r w:rsidRPr="001E4FEA">
              <w:rPr>
                <w:rFonts w:ascii="Times New Roman" w:hAnsi="Times New Roman"/>
                <w:sz w:val="24"/>
                <w:szCs w:val="24"/>
                <w:vertAlign w:val="superscript"/>
              </w:rPr>
              <w:t>6</w:t>
            </w:r>
            <w:r w:rsidRPr="001E4FEA">
              <w:rPr>
                <w:rFonts w:ascii="Times New Roman" w:hAnsi="Times New Roman"/>
                <w:sz w:val="24"/>
                <w:szCs w:val="24"/>
              </w:rPr>
              <w:t>Включает использование кредитов и займов МВФ</w:t>
            </w:r>
          </w:p>
        </w:tc>
      </w:tr>
    </w:tbl>
    <w:p w:rsidR="00356B5A" w:rsidRPr="001E4FEA" w:rsidRDefault="00356B5A" w:rsidP="00DE3400">
      <w:pPr>
        <w:pStyle w:val="NoSpacing"/>
        <w:jc w:val="both"/>
        <w:rPr>
          <w:rFonts w:ascii="Times New Roman" w:hAnsi="Times New Roman"/>
          <w:sz w:val="28"/>
          <w:szCs w:val="28"/>
        </w:rPr>
      </w:pPr>
    </w:p>
    <w:p w:rsidR="00356B5A" w:rsidRPr="001E4FEA" w:rsidRDefault="00356B5A" w:rsidP="00DE3400">
      <w:pPr>
        <w:pStyle w:val="NoSpacing"/>
        <w:jc w:val="both"/>
        <w:rPr>
          <w:rFonts w:ascii="Times New Roman" w:hAnsi="Times New Roman"/>
          <w:sz w:val="28"/>
          <w:szCs w:val="28"/>
        </w:rPr>
      </w:pPr>
    </w:p>
    <w:p w:rsidR="00356B5A" w:rsidRPr="00917E12" w:rsidRDefault="00356B5A" w:rsidP="00DE3400">
      <w:pPr>
        <w:pStyle w:val="NoSpacing"/>
        <w:jc w:val="both"/>
        <w:rPr>
          <w:rFonts w:ascii="Times New Roman" w:hAnsi="Times New Roman"/>
          <w:sz w:val="28"/>
          <w:szCs w:val="28"/>
        </w:rPr>
      </w:pPr>
    </w:p>
    <w:p w:rsidR="00356B5A" w:rsidRPr="00565BB5" w:rsidRDefault="00356B5A" w:rsidP="00DE3400">
      <w:pPr>
        <w:pStyle w:val="NoSpacing"/>
        <w:jc w:val="both"/>
        <w:rPr>
          <w:rFonts w:ascii="Times New Roman" w:hAnsi="Times New Roman"/>
          <w:sz w:val="28"/>
          <w:szCs w:val="28"/>
        </w:rPr>
      </w:pPr>
    </w:p>
    <w:p w:rsidR="00356B5A" w:rsidRPr="00F66F04" w:rsidRDefault="00356B5A" w:rsidP="00F66F04">
      <w:pPr>
        <w:pStyle w:val="ListParagraph"/>
        <w:spacing w:line="360" w:lineRule="auto"/>
        <w:ind w:left="1069"/>
        <w:jc w:val="center"/>
        <w:rPr>
          <w:rFonts w:ascii="Times New Roman" w:hAnsi="Times New Roman"/>
          <w:b/>
          <w:sz w:val="28"/>
          <w:szCs w:val="28"/>
          <w:u w:val="single"/>
        </w:rPr>
      </w:pPr>
    </w:p>
    <w:sectPr w:rsidR="00356B5A" w:rsidRPr="00F66F04" w:rsidSect="000E51C9">
      <w:footerReference w:type="even" r:id="rId7"/>
      <w:footerReference w:type="default" r:id="rId8"/>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5A" w:rsidRDefault="00356B5A" w:rsidP="00D1461F">
      <w:pPr>
        <w:spacing w:after="0" w:line="240" w:lineRule="auto"/>
      </w:pPr>
      <w:r>
        <w:separator/>
      </w:r>
    </w:p>
  </w:endnote>
  <w:endnote w:type="continuationSeparator" w:id="0">
    <w:p w:rsidR="00356B5A" w:rsidRDefault="00356B5A" w:rsidP="00D1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5A" w:rsidRDefault="00356B5A"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B5A" w:rsidRDefault="00356B5A" w:rsidP="00612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5A" w:rsidRDefault="00356B5A"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56B5A" w:rsidRDefault="00356B5A" w:rsidP="00612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5A" w:rsidRDefault="00356B5A" w:rsidP="00D1461F">
      <w:pPr>
        <w:spacing w:after="0" w:line="240" w:lineRule="auto"/>
      </w:pPr>
      <w:r>
        <w:separator/>
      </w:r>
    </w:p>
  </w:footnote>
  <w:footnote w:type="continuationSeparator" w:id="0">
    <w:p w:rsidR="00356B5A" w:rsidRDefault="00356B5A" w:rsidP="00D1461F">
      <w:pPr>
        <w:spacing w:after="0" w:line="240" w:lineRule="auto"/>
      </w:pPr>
      <w:r>
        <w:continuationSeparator/>
      </w:r>
    </w:p>
  </w:footnote>
  <w:footnote w:id="1">
    <w:p w:rsidR="00356B5A" w:rsidRDefault="00356B5A" w:rsidP="00DE3400">
      <w:pPr>
        <w:pStyle w:val="30"/>
        <w:shd w:val="clear" w:color="auto" w:fill="auto"/>
        <w:ind w:left="120"/>
      </w:pPr>
      <w:r>
        <w:rPr>
          <w:vertAlign w:val="superscript"/>
        </w:rPr>
        <w:footnoteRef/>
      </w:r>
      <w:r>
        <w:t xml:space="preserve"> Руководство по платежному балансу. — </w:t>
      </w:r>
      <w:r>
        <w:rPr>
          <w:rStyle w:val="310pt"/>
        </w:rPr>
        <w:t>МВФ, 1993. — С. 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576"/>
    <w:multiLevelType w:val="hybridMultilevel"/>
    <w:tmpl w:val="9E1638A2"/>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BC38C8"/>
    <w:multiLevelType w:val="hybridMultilevel"/>
    <w:tmpl w:val="0F0CAB2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86315"/>
    <w:multiLevelType w:val="hybridMultilevel"/>
    <w:tmpl w:val="AF5252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D209F"/>
    <w:multiLevelType w:val="hybridMultilevel"/>
    <w:tmpl w:val="4E7653E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843E36"/>
    <w:multiLevelType w:val="hybridMultilevel"/>
    <w:tmpl w:val="A2FC3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CC2B9B"/>
    <w:multiLevelType w:val="hybridMultilevel"/>
    <w:tmpl w:val="09D8E3E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CF4585"/>
    <w:multiLevelType w:val="hybridMultilevel"/>
    <w:tmpl w:val="785A7C3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C97C04"/>
    <w:multiLevelType w:val="hybridMultilevel"/>
    <w:tmpl w:val="72802338"/>
    <w:lvl w:ilvl="0" w:tplc="683C3DAC">
      <w:start w:val="1"/>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abstractNum w:abstractNumId="8">
    <w:nsid w:val="51817BF6"/>
    <w:multiLevelType w:val="hybridMultilevel"/>
    <w:tmpl w:val="9D5C72D2"/>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F077CD"/>
    <w:multiLevelType w:val="hybridMultilevel"/>
    <w:tmpl w:val="A3EE6B6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F23616"/>
    <w:multiLevelType w:val="hybridMultilevel"/>
    <w:tmpl w:val="4FF6173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074B2D"/>
    <w:multiLevelType w:val="hybridMultilevel"/>
    <w:tmpl w:val="8E782E60"/>
    <w:lvl w:ilvl="0" w:tplc="CD20FDE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7E91F27"/>
    <w:multiLevelType w:val="hybridMultilevel"/>
    <w:tmpl w:val="BB100DD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2B60CD"/>
    <w:multiLevelType w:val="hybridMultilevel"/>
    <w:tmpl w:val="BD2A8CEA"/>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43553B"/>
    <w:multiLevelType w:val="hybridMultilevel"/>
    <w:tmpl w:val="4B6E46B2"/>
    <w:lvl w:ilvl="0" w:tplc="7BA4B09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7A6EC1"/>
    <w:multiLevelType w:val="hybridMultilevel"/>
    <w:tmpl w:val="553AEB0C"/>
    <w:lvl w:ilvl="0" w:tplc="5AF86722">
      <w:start w:val="3"/>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73C0308"/>
    <w:multiLevelType w:val="hybridMultilevel"/>
    <w:tmpl w:val="E0D6F86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456934"/>
    <w:multiLevelType w:val="hybridMultilevel"/>
    <w:tmpl w:val="8A009D40"/>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12"/>
  </w:num>
  <w:num w:numId="5">
    <w:abstractNumId w:val="6"/>
  </w:num>
  <w:num w:numId="6">
    <w:abstractNumId w:val="2"/>
  </w:num>
  <w:num w:numId="7">
    <w:abstractNumId w:val="1"/>
  </w:num>
  <w:num w:numId="8">
    <w:abstractNumId w:val="8"/>
  </w:num>
  <w:num w:numId="9">
    <w:abstractNumId w:val="5"/>
  </w:num>
  <w:num w:numId="10">
    <w:abstractNumId w:val="4"/>
  </w:num>
  <w:num w:numId="11">
    <w:abstractNumId w:val="0"/>
  </w:num>
  <w:num w:numId="12">
    <w:abstractNumId w:val="11"/>
  </w:num>
  <w:num w:numId="13">
    <w:abstractNumId w:val="3"/>
  </w:num>
  <w:num w:numId="14">
    <w:abstractNumId w:val="17"/>
  </w:num>
  <w:num w:numId="15">
    <w:abstractNumId w:val="9"/>
  </w:num>
  <w:num w:numId="16">
    <w:abstractNumId w:val="13"/>
  </w:num>
  <w:num w:numId="17">
    <w:abstractNumId w:val="14"/>
  </w:num>
  <w:num w:numId="18">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454"/>
    <w:rsid w:val="00006070"/>
    <w:rsid w:val="000673EC"/>
    <w:rsid w:val="00086EEF"/>
    <w:rsid w:val="00092485"/>
    <w:rsid w:val="00092AF8"/>
    <w:rsid w:val="000A2435"/>
    <w:rsid w:val="000A6ADF"/>
    <w:rsid w:val="000B0C2F"/>
    <w:rsid w:val="000B7DD7"/>
    <w:rsid w:val="000C3B77"/>
    <w:rsid w:val="000D61A8"/>
    <w:rsid w:val="000E22CF"/>
    <w:rsid w:val="000E51C9"/>
    <w:rsid w:val="000E5DFB"/>
    <w:rsid w:val="000F313A"/>
    <w:rsid w:val="00102C74"/>
    <w:rsid w:val="00121C2C"/>
    <w:rsid w:val="001642CC"/>
    <w:rsid w:val="001673B9"/>
    <w:rsid w:val="00176EA3"/>
    <w:rsid w:val="00184F39"/>
    <w:rsid w:val="00187131"/>
    <w:rsid w:val="001A5F41"/>
    <w:rsid w:val="001B06D1"/>
    <w:rsid w:val="001C5E04"/>
    <w:rsid w:val="001D0A1E"/>
    <w:rsid w:val="001E1F0E"/>
    <w:rsid w:val="001E4FEA"/>
    <w:rsid w:val="001F75D0"/>
    <w:rsid w:val="00202BDA"/>
    <w:rsid w:val="0020578E"/>
    <w:rsid w:val="002059C5"/>
    <w:rsid w:val="002139E9"/>
    <w:rsid w:val="00230622"/>
    <w:rsid w:val="00281CB6"/>
    <w:rsid w:val="00293086"/>
    <w:rsid w:val="002A4FD5"/>
    <w:rsid w:val="002B66EB"/>
    <w:rsid w:val="002C59EC"/>
    <w:rsid w:val="002E17DE"/>
    <w:rsid w:val="002F2A64"/>
    <w:rsid w:val="002F4ADC"/>
    <w:rsid w:val="00310100"/>
    <w:rsid w:val="0031376E"/>
    <w:rsid w:val="003246E7"/>
    <w:rsid w:val="00352432"/>
    <w:rsid w:val="00356B5A"/>
    <w:rsid w:val="003576AB"/>
    <w:rsid w:val="00361AFF"/>
    <w:rsid w:val="003713E9"/>
    <w:rsid w:val="00377AD9"/>
    <w:rsid w:val="0038589A"/>
    <w:rsid w:val="003950CA"/>
    <w:rsid w:val="003C6913"/>
    <w:rsid w:val="003C7AA8"/>
    <w:rsid w:val="003E1A3C"/>
    <w:rsid w:val="003E4F4D"/>
    <w:rsid w:val="003E5052"/>
    <w:rsid w:val="00403D0C"/>
    <w:rsid w:val="00404B4D"/>
    <w:rsid w:val="00411697"/>
    <w:rsid w:val="00420D77"/>
    <w:rsid w:val="00437A17"/>
    <w:rsid w:val="00440CED"/>
    <w:rsid w:val="004412AE"/>
    <w:rsid w:val="0045656F"/>
    <w:rsid w:val="00474B30"/>
    <w:rsid w:val="004838CF"/>
    <w:rsid w:val="004C35E6"/>
    <w:rsid w:val="004D0F6C"/>
    <w:rsid w:val="004D36DB"/>
    <w:rsid w:val="004E6454"/>
    <w:rsid w:val="00513B26"/>
    <w:rsid w:val="00513FF8"/>
    <w:rsid w:val="0053069E"/>
    <w:rsid w:val="00546081"/>
    <w:rsid w:val="00556BA0"/>
    <w:rsid w:val="00565BB5"/>
    <w:rsid w:val="00576B3F"/>
    <w:rsid w:val="005878CE"/>
    <w:rsid w:val="00587DD1"/>
    <w:rsid w:val="00592D24"/>
    <w:rsid w:val="005A57FB"/>
    <w:rsid w:val="005A7D67"/>
    <w:rsid w:val="005B1B79"/>
    <w:rsid w:val="005C0672"/>
    <w:rsid w:val="005D13F4"/>
    <w:rsid w:val="005E37FB"/>
    <w:rsid w:val="005F43FC"/>
    <w:rsid w:val="006027FB"/>
    <w:rsid w:val="00612095"/>
    <w:rsid w:val="00612285"/>
    <w:rsid w:val="00616556"/>
    <w:rsid w:val="006228BF"/>
    <w:rsid w:val="0062635F"/>
    <w:rsid w:val="00634CFF"/>
    <w:rsid w:val="0066329B"/>
    <w:rsid w:val="00666B55"/>
    <w:rsid w:val="006740AF"/>
    <w:rsid w:val="0068353E"/>
    <w:rsid w:val="0068543B"/>
    <w:rsid w:val="00691FCA"/>
    <w:rsid w:val="00697CFA"/>
    <w:rsid w:val="006A70E4"/>
    <w:rsid w:val="006B2A66"/>
    <w:rsid w:val="006B6FD7"/>
    <w:rsid w:val="006E5A2B"/>
    <w:rsid w:val="006F4F21"/>
    <w:rsid w:val="00724269"/>
    <w:rsid w:val="00731A9E"/>
    <w:rsid w:val="00747995"/>
    <w:rsid w:val="00762076"/>
    <w:rsid w:val="007717C5"/>
    <w:rsid w:val="00787A13"/>
    <w:rsid w:val="007D0756"/>
    <w:rsid w:val="007D46A0"/>
    <w:rsid w:val="007D753B"/>
    <w:rsid w:val="007E5A00"/>
    <w:rsid w:val="00800515"/>
    <w:rsid w:val="00807DC9"/>
    <w:rsid w:val="00831CC5"/>
    <w:rsid w:val="00841C6D"/>
    <w:rsid w:val="00842F08"/>
    <w:rsid w:val="008434DD"/>
    <w:rsid w:val="008518BA"/>
    <w:rsid w:val="00864AC5"/>
    <w:rsid w:val="00876936"/>
    <w:rsid w:val="008938B4"/>
    <w:rsid w:val="008A330A"/>
    <w:rsid w:val="008A49C2"/>
    <w:rsid w:val="008B2283"/>
    <w:rsid w:val="008C3E91"/>
    <w:rsid w:val="008C54FB"/>
    <w:rsid w:val="008D1C21"/>
    <w:rsid w:val="008E4335"/>
    <w:rsid w:val="008E566B"/>
    <w:rsid w:val="00914D3F"/>
    <w:rsid w:val="00917E12"/>
    <w:rsid w:val="00924F91"/>
    <w:rsid w:val="009354DC"/>
    <w:rsid w:val="00952717"/>
    <w:rsid w:val="00972C4B"/>
    <w:rsid w:val="00985FAA"/>
    <w:rsid w:val="00987265"/>
    <w:rsid w:val="009928B2"/>
    <w:rsid w:val="00993912"/>
    <w:rsid w:val="009948CD"/>
    <w:rsid w:val="00996C43"/>
    <w:rsid w:val="009A33F1"/>
    <w:rsid w:val="009B04B5"/>
    <w:rsid w:val="009B087F"/>
    <w:rsid w:val="009D1F5D"/>
    <w:rsid w:val="009D38C1"/>
    <w:rsid w:val="00A26D85"/>
    <w:rsid w:val="00A402CB"/>
    <w:rsid w:val="00A42FA8"/>
    <w:rsid w:val="00A556BD"/>
    <w:rsid w:val="00A622B5"/>
    <w:rsid w:val="00A802A6"/>
    <w:rsid w:val="00A86338"/>
    <w:rsid w:val="00AA5085"/>
    <w:rsid w:val="00AB345F"/>
    <w:rsid w:val="00AE05A5"/>
    <w:rsid w:val="00AF078D"/>
    <w:rsid w:val="00AF5658"/>
    <w:rsid w:val="00B025DE"/>
    <w:rsid w:val="00B10823"/>
    <w:rsid w:val="00B25478"/>
    <w:rsid w:val="00B366E5"/>
    <w:rsid w:val="00B417B9"/>
    <w:rsid w:val="00B61588"/>
    <w:rsid w:val="00B63855"/>
    <w:rsid w:val="00B770B5"/>
    <w:rsid w:val="00B81738"/>
    <w:rsid w:val="00BA450E"/>
    <w:rsid w:val="00BC3DD3"/>
    <w:rsid w:val="00BD0F2A"/>
    <w:rsid w:val="00BE6757"/>
    <w:rsid w:val="00C01DA9"/>
    <w:rsid w:val="00C133AB"/>
    <w:rsid w:val="00C17C47"/>
    <w:rsid w:val="00C25B31"/>
    <w:rsid w:val="00C32601"/>
    <w:rsid w:val="00C32FEE"/>
    <w:rsid w:val="00C76D55"/>
    <w:rsid w:val="00C851B7"/>
    <w:rsid w:val="00C85ECE"/>
    <w:rsid w:val="00C95F5B"/>
    <w:rsid w:val="00CB7BD8"/>
    <w:rsid w:val="00CC155E"/>
    <w:rsid w:val="00CF1A5D"/>
    <w:rsid w:val="00CF23DF"/>
    <w:rsid w:val="00D1461F"/>
    <w:rsid w:val="00D44100"/>
    <w:rsid w:val="00D56ADE"/>
    <w:rsid w:val="00D634AC"/>
    <w:rsid w:val="00D900F2"/>
    <w:rsid w:val="00DA5320"/>
    <w:rsid w:val="00DC1DB8"/>
    <w:rsid w:val="00DE3400"/>
    <w:rsid w:val="00E003FC"/>
    <w:rsid w:val="00E00889"/>
    <w:rsid w:val="00E07112"/>
    <w:rsid w:val="00E17659"/>
    <w:rsid w:val="00E205F4"/>
    <w:rsid w:val="00E229BE"/>
    <w:rsid w:val="00E35564"/>
    <w:rsid w:val="00E4011F"/>
    <w:rsid w:val="00E75BA0"/>
    <w:rsid w:val="00E82424"/>
    <w:rsid w:val="00E838AB"/>
    <w:rsid w:val="00E859A6"/>
    <w:rsid w:val="00E873E0"/>
    <w:rsid w:val="00E908E8"/>
    <w:rsid w:val="00E92CEF"/>
    <w:rsid w:val="00E9745B"/>
    <w:rsid w:val="00EA057D"/>
    <w:rsid w:val="00EA1A99"/>
    <w:rsid w:val="00EB318D"/>
    <w:rsid w:val="00ED2CDF"/>
    <w:rsid w:val="00ED5DC7"/>
    <w:rsid w:val="00EE63F4"/>
    <w:rsid w:val="00F2214D"/>
    <w:rsid w:val="00F27565"/>
    <w:rsid w:val="00F37246"/>
    <w:rsid w:val="00F372F3"/>
    <w:rsid w:val="00F403CC"/>
    <w:rsid w:val="00F43CAB"/>
    <w:rsid w:val="00F47B2C"/>
    <w:rsid w:val="00F606AA"/>
    <w:rsid w:val="00F607FF"/>
    <w:rsid w:val="00F66F04"/>
    <w:rsid w:val="00F74814"/>
    <w:rsid w:val="00F84991"/>
    <w:rsid w:val="00F86C99"/>
    <w:rsid w:val="00F9281D"/>
    <w:rsid w:val="00F95813"/>
    <w:rsid w:val="00FB25CF"/>
    <w:rsid w:val="00FB332A"/>
    <w:rsid w:val="00FB386F"/>
    <w:rsid w:val="00FC652F"/>
    <w:rsid w:val="00FD6C5D"/>
    <w:rsid w:val="00FE5B34"/>
    <w:rsid w:val="00FF4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1A99"/>
    <w:pPr>
      <w:spacing w:after="160" w:line="259" w:lineRule="auto"/>
    </w:pPr>
    <w:rPr>
      <w:lang w:eastAsia="en-US"/>
    </w:rPr>
  </w:style>
  <w:style w:type="paragraph" w:styleId="Heading1">
    <w:name w:val="heading 1"/>
    <w:basedOn w:val="Normal"/>
    <w:next w:val="Normal"/>
    <w:link w:val="Heading1Char"/>
    <w:uiPriority w:val="99"/>
    <w:qFormat/>
    <w:locked/>
    <w:rsid w:val="0072426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72426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3576AB"/>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842F08"/>
    <w:pPr>
      <w:keepNext/>
      <w:spacing w:after="0" w:line="360" w:lineRule="auto"/>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locked/>
    <w:rsid w:val="00842F0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842F08"/>
    <w:pPr>
      <w:keepNext/>
      <w:spacing w:after="0" w:line="360" w:lineRule="auto"/>
      <w:ind w:firstLine="720"/>
      <w:jc w:val="right"/>
      <w:outlineLvl w:val="5"/>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6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2426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576AB"/>
    <w:rPr>
      <w:rFonts w:ascii="Times New Roman" w:hAnsi="Times New Roman" w:cs="Times New Roman"/>
      <w:b/>
      <w:sz w:val="27"/>
      <w:lang w:eastAsia="ru-RU"/>
    </w:rPr>
  </w:style>
  <w:style w:type="character" w:customStyle="1" w:styleId="Heading4Char">
    <w:name w:val="Heading 4 Char"/>
    <w:basedOn w:val="DefaultParagraphFont"/>
    <w:link w:val="Heading4"/>
    <w:uiPriority w:val="99"/>
    <w:locked/>
    <w:rsid w:val="00842F08"/>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842F08"/>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locked/>
    <w:rsid w:val="00842F08"/>
    <w:rPr>
      <w:rFonts w:ascii="Times New Roman" w:hAnsi="Times New Roman" w:cs="Times New Roman"/>
      <w:sz w:val="24"/>
      <w:szCs w:val="24"/>
    </w:rPr>
  </w:style>
  <w:style w:type="paragraph" w:styleId="ListParagraph">
    <w:name w:val="List Paragraph"/>
    <w:basedOn w:val="Normal"/>
    <w:uiPriority w:val="99"/>
    <w:qFormat/>
    <w:rsid w:val="000C3B77"/>
    <w:pPr>
      <w:ind w:left="720"/>
      <w:contextualSpacing/>
    </w:pPr>
  </w:style>
  <w:style w:type="paragraph" w:styleId="Header">
    <w:name w:val="header"/>
    <w:basedOn w:val="Normal"/>
    <w:link w:val="HeaderChar"/>
    <w:uiPriority w:val="99"/>
    <w:rsid w:val="00D1461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1461F"/>
    <w:rPr>
      <w:rFonts w:cs="Times New Roman"/>
    </w:rPr>
  </w:style>
  <w:style w:type="paragraph" w:styleId="Footer">
    <w:name w:val="footer"/>
    <w:basedOn w:val="Normal"/>
    <w:link w:val="FooterChar"/>
    <w:uiPriority w:val="99"/>
    <w:rsid w:val="00D1461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1461F"/>
    <w:rPr>
      <w:rFonts w:cs="Times New Roman"/>
    </w:rPr>
  </w:style>
  <w:style w:type="paragraph" w:styleId="BodyTextIndent">
    <w:name w:val="Body Text Indent"/>
    <w:basedOn w:val="Normal"/>
    <w:link w:val="BodyTextIndentChar"/>
    <w:uiPriority w:val="99"/>
    <w:rsid w:val="0062635F"/>
    <w:pPr>
      <w:spacing w:after="0" w:line="360" w:lineRule="auto"/>
      <w:ind w:firstLine="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2635F"/>
    <w:rPr>
      <w:rFonts w:ascii="Times New Roman" w:hAnsi="Times New Roman" w:cs="Times New Roman"/>
      <w:sz w:val="24"/>
      <w:lang w:eastAsia="ru-RU"/>
    </w:rPr>
  </w:style>
  <w:style w:type="paragraph" w:styleId="BodyTextIndent3">
    <w:name w:val="Body Text Indent 3"/>
    <w:basedOn w:val="Normal"/>
    <w:link w:val="BodyTextIndent3Char"/>
    <w:uiPriority w:val="99"/>
    <w:semiHidden/>
    <w:rsid w:val="0045656F"/>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45656F"/>
    <w:rPr>
      <w:rFonts w:cs="Times New Roman"/>
      <w:sz w:val="16"/>
    </w:rPr>
  </w:style>
  <w:style w:type="character" w:styleId="Strong">
    <w:name w:val="Strong"/>
    <w:basedOn w:val="DefaultParagraphFont"/>
    <w:uiPriority w:val="99"/>
    <w:qFormat/>
    <w:rsid w:val="003576AB"/>
    <w:rPr>
      <w:rFonts w:cs="Times New Roman"/>
      <w:b/>
    </w:rPr>
  </w:style>
  <w:style w:type="paragraph" w:styleId="NormalWeb">
    <w:name w:val="Normal (Web)"/>
    <w:basedOn w:val="Normal"/>
    <w:uiPriority w:val="99"/>
    <w:rsid w:val="003576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606AA"/>
  </w:style>
  <w:style w:type="character" w:styleId="Hyperlink">
    <w:name w:val="Hyperlink"/>
    <w:basedOn w:val="DefaultParagraphFont"/>
    <w:uiPriority w:val="99"/>
    <w:semiHidden/>
    <w:rsid w:val="00F74814"/>
    <w:rPr>
      <w:rFonts w:cs="Times New Roman"/>
      <w:color w:val="0000FF"/>
      <w:u w:val="single"/>
    </w:rPr>
  </w:style>
  <w:style w:type="character" w:styleId="PageNumber">
    <w:name w:val="page number"/>
    <w:basedOn w:val="DefaultParagraphFont"/>
    <w:uiPriority w:val="99"/>
    <w:rsid w:val="00612285"/>
    <w:rPr>
      <w:rFonts w:cs="Times New Roman"/>
    </w:rPr>
  </w:style>
  <w:style w:type="paragraph" w:styleId="BodyTextIndent2">
    <w:name w:val="Body Text Indent 2"/>
    <w:basedOn w:val="Normal"/>
    <w:link w:val="BodyTextIndent2Char"/>
    <w:uiPriority w:val="99"/>
    <w:semiHidden/>
    <w:rsid w:val="007242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24269"/>
    <w:rPr>
      <w:rFonts w:cs="Times New Roman"/>
      <w:sz w:val="22"/>
      <w:szCs w:val="22"/>
      <w:lang w:eastAsia="en-US"/>
    </w:rPr>
  </w:style>
  <w:style w:type="paragraph" w:styleId="BodyText2">
    <w:name w:val="Body Text 2"/>
    <w:basedOn w:val="Normal"/>
    <w:link w:val="BodyText2Char"/>
    <w:uiPriority w:val="99"/>
    <w:semiHidden/>
    <w:rsid w:val="00724269"/>
    <w:pPr>
      <w:spacing w:after="120" w:line="480" w:lineRule="auto"/>
    </w:pPr>
  </w:style>
  <w:style w:type="character" w:customStyle="1" w:styleId="BodyText2Char">
    <w:name w:val="Body Text 2 Char"/>
    <w:basedOn w:val="DefaultParagraphFont"/>
    <w:link w:val="BodyText2"/>
    <w:uiPriority w:val="99"/>
    <w:semiHidden/>
    <w:locked/>
    <w:rsid w:val="00724269"/>
    <w:rPr>
      <w:rFonts w:cs="Times New Roman"/>
      <w:sz w:val="22"/>
      <w:szCs w:val="22"/>
      <w:lang w:eastAsia="en-US"/>
    </w:rPr>
  </w:style>
  <w:style w:type="paragraph" w:styleId="FootnoteText">
    <w:name w:val="footnote text"/>
    <w:basedOn w:val="Normal"/>
    <w:link w:val="FootnoteTextChar"/>
    <w:uiPriority w:val="99"/>
    <w:semiHidden/>
    <w:rsid w:val="0072426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24269"/>
    <w:rPr>
      <w:rFonts w:ascii="Times New Roman" w:hAnsi="Times New Roman" w:cs="Times New Roman"/>
    </w:rPr>
  </w:style>
  <w:style w:type="character" w:styleId="FootnoteReference">
    <w:name w:val="footnote reference"/>
    <w:basedOn w:val="DefaultParagraphFont"/>
    <w:uiPriority w:val="99"/>
    <w:semiHidden/>
    <w:rsid w:val="00724269"/>
    <w:rPr>
      <w:rFonts w:cs="Times New Roman"/>
      <w:vertAlign w:val="superscript"/>
    </w:rPr>
  </w:style>
  <w:style w:type="paragraph" w:styleId="Title">
    <w:name w:val="Title"/>
    <w:basedOn w:val="Normal"/>
    <w:next w:val="Normal"/>
    <w:link w:val="TitleChar"/>
    <w:uiPriority w:val="99"/>
    <w:qFormat/>
    <w:locked/>
    <w:rsid w:val="001C5E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C5E04"/>
    <w:rPr>
      <w:rFonts w:ascii="Cambria" w:hAnsi="Cambria" w:cs="Times New Roman"/>
      <w:color w:val="17365D"/>
      <w:spacing w:val="5"/>
      <w:kern w:val="28"/>
      <w:sz w:val="52"/>
      <w:szCs w:val="52"/>
      <w:lang w:eastAsia="en-US"/>
    </w:rPr>
  </w:style>
  <w:style w:type="paragraph" w:styleId="BodyText">
    <w:name w:val="Body Text"/>
    <w:basedOn w:val="Normal"/>
    <w:link w:val="BodyTextChar"/>
    <w:uiPriority w:val="99"/>
    <w:rsid w:val="002C59E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C59EC"/>
    <w:rPr>
      <w:rFonts w:ascii="Times New Roman" w:hAnsi="Times New Roman" w:cs="Times New Roman"/>
      <w:sz w:val="24"/>
      <w:szCs w:val="24"/>
    </w:rPr>
  </w:style>
  <w:style w:type="paragraph" w:styleId="Subtitle">
    <w:name w:val="Subtitle"/>
    <w:basedOn w:val="Normal"/>
    <w:link w:val="SubtitleChar"/>
    <w:uiPriority w:val="99"/>
    <w:qFormat/>
    <w:locked/>
    <w:rsid w:val="00842F08"/>
    <w:pPr>
      <w:spacing w:after="0" w:line="360" w:lineRule="auto"/>
      <w:ind w:firstLine="709"/>
      <w:jc w:val="both"/>
    </w:pPr>
    <w:rPr>
      <w:rFonts w:ascii="Times New Roman" w:eastAsia="Times New Roman" w:hAnsi="Times New Roman"/>
      <w:b/>
      <w:i/>
      <w:iCs/>
      <w:sz w:val="28"/>
      <w:szCs w:val="24"/>
      <w:lang w:eastAsia="ru-RU"/>
    </w:rPr>
  </w:style>
  <w:style w:type="character" w:customStyle="1" w:styleId="SubtitleChar">
    <w:name w:val="Subtitle Char"/>
    <w:basedOn w:val="DefaultParagraphFont"/>
    <w:link w:val="Subtitle"/>
    <w:uiPriority w:val="99"/>
    <w:locked/>
    <w:rsid w:val="00842F08"/>
    <w:rPr>
      <w:rFonts w:ascii="Times New Roman" w:hAnsi="Times New Roman" w:cs="Times New Roman"/>
      <w:b/>
      <w:i/>
      <w:iCs/>
      <w:sz w:val="24"/>
      <w:szCs w:val="24"/>
    </w:rPr>
  </w:style>
  <w:style w:type="character" w:customStyle="1" w:styleId="13">
    <w:name w:val="Знак Знак13"/>
    <w:basedOn w:val="DefaultParagraphFont"/>
    <w:uiPriority w:val="99"/>
    <w:rsid w:val="00842F08"/>
    <w:rPr>
      <w:rFonts w:ascii="Times New Roman" w:hAnsi="Times New Roman" w:cs="Times New Roman"/>
      <w:sz w:val="24"/>
      <w:szCs w:val="24"/>
      <w:lang w:eastAsia="ru-RU"/>
    </w:rPr>
  </w:style>
  <w:style w:type="paragraph" w:styleId="Caption">
    <w:name w:val="caption"/>
    <w:basedOn w:val="Normal"/>
    <w:next w:val="Normal"/>
    <w:uiPriority w:val="99"/>
    <w:qFormat/>
    <w:locked/>
    <w:rsid w:val="00842F08"/>
    <w:pPr>
      <w:spacing w:after="0" w:line="360" w:lineRule="auto"/>
      <w:ind w:firstLine="709"/>
      <w:jc w:val="center"/>
    </w:pPr>
    <w:rPr>
      <w:rFonts w:ascii="Times New Roman" w:eastAsia="Times New Roman" w:hAnsi="Times New Roman"/>
      <w:b/>
      <w:bCs/>
      <w:sz w:val="28"/>
      <w:szCs w:val="24"/>
      <w:lang w:eastAsia="ru-RU"/>
    </w:rPr>
  </w:style>
  <w:style w:type="paragraph" w:customStyle="1" w:styleId="FR2">
    <w:name w:val="FR2"/>
    <w:uiPriority w:val="99"/>
    <w:rsid w:val="00842F08"/>
    <w:pPr>
      <w:widowControl w:val="0"/>
      <w:spacing w:before="520" w:line="300" w:lineRule="auto"/>
      <w:ind w:firstLine="360"/>
      <w:jc w:val="both"/>
    </w:pPr>
    <w:rPr>
      <w:rFonts w:ascii="Times New Roman" w:eastAsia="Times New Roman" w:hAnsi="Times New Roman"/>
      <w:sz w:val="28"/>
      <w:szCs w:val="20"/>
    </w:rPr>
  </w:style>
  <w:style w:type="table" w:styleId="TableGrid">
    <w:name w:val="Table Grid"/>
    <w:basedOn w:val="TableNormal"/>
    <w:uiPriority w:val="99"/>
    <w:locked/>
    <w:rsid w:val="00842F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главление_"/>
    <w:basedOn w:val="DefaultParagraphFont"/>
    <w:link w:val="a0"/>
    <w:uiPriority w:val="99"/>
    <w:locked/>
    <w:rsid w:val="00842F08"/>
    <w:rPr>
      <w:rFonts w:cs="Times New Roman"/>
      <w:sz w:val="21"/>
      <w:szCs w:val="21"/>
      <w:shd w:val="clear" w:color="auto" w:fill="FFFFFF"/>
    </w:rPr>
  </w:style>
  <w:style w:type="paragraph" w:customStyle="1" w:styleId="a0">
    <w:name w:val="Оглавление"/>
    <w:basedOn w:val="Normal"/>
    <w:link w:val="a"/>
    <w:uiPriority w:val="99"/>
    <w:rsid w:val="00842F08"/>
    <w:pPr>
      <w:shd w:val="clear" w:color="auto" w:fill="FFFFFF"/>
      <w:spacing w:before="180" w:after="0" w:line="240" w:lineRule="exact"/>
      <w:ind w:hanging="520"/>
    </w:pPr>
    <w:rPr>
      <w:sz w:val="21"/>
      <w:szCs w:val="21"/>
      <w:shd w:val="clear" w:color="auto" w:fill="FFFFFF"/>
      <w:lang w:eastAsia="ru-RU"/>
    </w:rPr>
  </w:style>
  <w:style w:type="paragraph" w:customStyle="1" w:styleId="1">
    <w:name w:val="çàãîëîâîê 1"/>
    <w:basedOn w:val="Normal"/>
    <w:next w:val="Normal"/>
    <w:uiPriority w:val="99"/>
    <w:rsid w:val="00842F08"/>
    <w:pPr>
      <w:keepNext/>
      <w:widowControl w:val="0"/>
      <w:spacing w:after="0" w:line="360" w:lineRule="auto"/>
      <w:ind w:firstLine="720"/>
    </w:pPr>
    <w:rPr>
      <w:rFonts w:ascii="Times New Roman" w:eastAsia="Times New Roman" w:hAnsi="Times New Roman"/>
      <w:b/>
      <w:sz w:val="28"/>
      <w:szCs w:val="20"/>
      <w:lang w:eastAsia="ru-RU"/>
    </w:rPr>
  </w:style>
  <w:style w:type="paragraph" w:customStyle="1" w:styleId="FR4">
    <w:name w:val="FR4"/>
    <w:uiPriority w:val="99"/>
    <w:rsid w:val="00842F08"/>
    <w:pPr>
      <w:widowControl w:val="0"/>
      <w:spacing w:before="300"/>
      <w:ind w:left="680" w:right="200"/>
    </w:pPr>
    <w:rPr>
      <w:rFonts w:ascii="Arial" w:eastAsia="Times New Roman" w:hAnsi="Arial"/>
      <w:sz w:val="12"/>
      <w:szCs w:val="20"/>
    </w:rPr>
  </w:style>
  <w:style w:type="paragraph" w:customStyle="1" w:styleId="21">
    <w:name w:val="Основной текст 21"/>
    <w:basedOn w:val="Normal"/>
    <w:uiPriority w:val="99"/>
    <w:rsid w:val="00842F08"/>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2">
    <w:name w:val="Оглавление (2)_"/>
    <w:basedOn w:val="DefaultParagraphFont"/>
    <w:link w:val="20"/>
    <w:uiPriority w:val="99"/>
    <w:locked/>
    <w:rsid w:val="00842F08"/>
    <w:rPr>
      <w:rFonts w:cs="Times New Roman"/>
      <w:b/>
      <w:bCs/>
      <w:sz w:val="21"/>
      <w:szCs w:val="21"/>
      <w:shd w:val="clear" w:color="auto" w:fill="FFFFFF"/>
    </w:rPr>
  </w:style>
  <w:style w:type="paragraph" w:customStyle="1" w:styleId="20">
    <w:name w:val="Оглавление (2)"/>
    <w:basedOn w:val="Normal"/>
    <w:link w:val="2"/>
    <w:uiPriority w:val="99"/>
    <w:rsid w:val="00842F08"/>
    <w:pPr>
      <w:shd w:val="clear" w:color="auto" w:fill="FFFFFF"/>
      <w:spacing w:before="180" w:after="180" w:line="240" w:lineRule="atLeast"/>
      <w:ind w:hanging="520"/>
    </w:pPr>
    <w:rPr>
      <w:b/>
      <w:bCs/>
      <w:sz w:val="21"/>
      <w:szCs w:val="21"/>
      <w:shd w:val="clear" w:color="auto" w:fill="FFFFFF"/>
      <w:lang w:eastAsia="ru-RU"/>
    </w:rPr>
  </w:style>
  <w:style w:type="paragraph" w:customStyle="1" w:styleId="10">
    <w:name w:val="Обычный1"/>
    <w:uiPriority w:val="99"/>
    <w:rsid w:val="00842F08"/>
    <w:pPr>
      <w:widowControl w:val="0"/>
      <w:ind w:left="40" w:firstLine="420"/>
      <w:jc w:val="both"/>
    </w:pPr>
    <w:rPr>
      <w:rFonts w:ascii="Times New Roman" w:eastAsia="Times New Roman" w:hAnsi="Times New Roman"/>
      <w:sz w:val="24"/>
      <w:szCs w:val="20"/>
    </w:rPr>
  </w:style>
  <w:style w:type="character" w:customStyle="1" w:styleId="8">
    <w:name w:val="Знак Знак8"/>
    <w:basedOn w:val="DefaultParagraphFont"/>
    <w:uiPriority w:val="99"/>
    <w:locked/>
    <w:rsid w:val="00842F08"/>
    <w:rPr>
      <w:rFonts w:cs="Times New Roman"/>
      <w:b/>
      <w:bCs/>
      <w:sz w:val="24"/>
      <w:szCs w:val="24"/>
      <w:lang w:val="ru-RU" w:eastAsia="ru-RU" w:bidi="ar-SA"/>
    </w:rPr>
  </w:style>
  <w:style w:type="character" w:customStyle="1" w:styleId="131">
    <w:name w:val="Знак Знак131"/>
    <w:basedOn w:val="DefaultParagraphFont"/>
    <w:uiPriority w:val="99"/>
    <w:rsid w:val="00B63855"/>
    <w:rPr>
      <w:rFonts w:ascii="Times New Roman" w:hAnsi="Times New Roman" w:cs="Times New Roman"/>
      <w:sz w:val="24"/>
      <w:szCs w:val="24"/>
      <w:lang w:eastAsia="ru-RU"/>
    </w:rPr>
  </w:style>
  <w:style w:type="table" w:customStyle="1" w:styleId="11">
    <w:name w:val="Сетка таблицы1"/>
    <w:uiPriority w:val="99"/>
    <w:rsid w:val="00B638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B63855"/>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23">
    <w:name w:val="Обычный2"/>
    <w:uiPriority w:val="99"/>
    <w:rsid w:val="00B63855"/>
    <w:pPr>
      <w:widowControl w:val="0"/>
      <w:ind w:left="40" w:firstLine="420"/>
      <w:jc w:val="both"/>
    </w:pPr>
    <w:rPr>
      <w:rFonts w:ascii="Times New Roman" w:eastAsia="Times New Roman" w:hAnsi="Times New Roman"/>
      <w:sz w:val="24"/>
      <w:szCs w:val="20"/>
    </w:rPr>
  </w:style>
  <w:style w:type="paragraph" w:customStyle="1" w:styleId="NoSpacing1">
    <w:name w:val="No Spacing1"/>
    <w:uiPriority w:val="99"/>
    <w:rsid w:val="00E07112"/>
    <w:rPr>
      <w:rFonts w:eastAsia="Times New Roman"/>
      <w:lang w:eastAsia="en-US"/>
    </w:rPr>
  </w:style>
  <w:style w:type="paragraph" w:styleId="NoSpacing">
    <w:name w:val="No Spacing"/>
    <w:uiPriority w:val="99"/>
    <w:qFormat/>
    <w:rsid w:val="004C35E6"/>
    <w:rPr>
      <w:lang w:eastAsia="en-US"/>
    </w:rPr>
  </w:style>
  <w:style w:type="character" w:customStyle="1" w:styleId="12">
    <w:name w:val="Основной текст1"/>
    <w:basedOn w:val="DefaultParagraphFont"/>
    <w:uiPriority w:val="99"/>
    <w:rsid w:val="004C35E6"/>
    <w:rPr>
      <w:rFonts w:ascii="Times New Roman" w:hAnsi="Times New Roman" w:cs="Times New Roman"/>
      <w:sz w:val="19"/>
      <w:szCs w:val="19"/>
      <w:shd w:val="clear" w:color="auto" w:fill="FFFFFF"/>
    </w:rPr>
  </w:style>
  <w:style w:type="character" w:customStyle="1" w:styleId="17">
    <w:name w:val="Основной текст17"/>
    <w:basedOn w:val="DefaultParagraphFont"/>
    <w:uiPriority w:val="99"/>
    <w:rsid w:val="004C35E6"/>
    <w:rPr>
      <w:rFonts w:ascii="Times New Roman" w:hAnsi="Times New Roman" w:cs="Times New Roman"/>
      <w:sz w:val="19"/>
      <w:szCs w:val="19"/>
      <w:shd w:val="clear" w:color="auto" w:fill="FFFFFF"/>
    </w:rPr>
  </w:style>
  <w:style w:type="character" w:customStyle="1" w:styleId="a1">
    <w:name w:val="Основной текст + Курсив"/>
    <w:basedOn w:val="DefaultParagraphFont"/>
    <w:uiPriority w:val="99"/>
    <w:rsid w:val="004C35E6"/>
    <w:rPr>
      <w:rFonts w:ascii="Times New Roman" w:hAnsi="Times New Roman" w:cs="Times New Roman"/>
      <w:i/>
      <w:iCs/>
      <w:sz w:val="19"/>
      <w:szCs w:val="19"/>
      <w:shd w:val="clear" w:color="auto" w:fill="FFFFFF"/>
    </w:rPr>
  </w:style>
  <w:style w:type="character" w:customStyle="1" w:styleId="10pt">
    <w:name w:val="Основной текст + 10 pt"/>
    <w:aliases w:val="Полужирный,Курсив"/>
    <w:basedOn w:val="DefaultParagraphFont"/>
    <w:uiPriority w:val="99"/>
    <w:rsid w:val="004C35E6"/>
    <w:rPr>
      <w:rFonts w:ascii="Times New Roman" w:hAnsi="Times New Roman" w:cs="Times New Roman"/>
      <w:b/>
      <w:bCs/>
      <w:i/>
      <w:iCs/>
      <w:sz w:val="20"/>
      <w:szCs w:val="20"/>
      <w:shd w:val="clear" w:color="auto" w:fill="FFFFFF"/>
    </w:rPr>
  </w:style>
  <w:style w:type="character" w:customStyle="1" w:styleId="6">
    <w:name w:val="Заголовок №6"/>
    <w:basedOn w:val="DefaultParagraphFont"/>
    <w:uiPriority w:val="99"/>
    <w:rsid w:val="004C35E6"/>
    <w:rPr>
      <w:rFonts w:ascii="Times New Roman" w:hAnsi="Times New Roman" w:cs="Times New Roman"/>
      <w:spacing w:val="0"/>
      <w:sz w:val="20"/>
      <w:szCs w:val="20"/>
    </w:rPr>
  </w:style>
  <w:style w:type="paragraph" w:styleId="BalloonText">
    <w:name w:val="Balloon Text"/>
    <w:basedOn w:val="Normal"/>
    <w:link w:val="BalloonTextChar"/>
    <w:uiPriority w:val="99"/>
    <w:semiHidden/>
    <w:rsid w:val="004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E6"/>
    <w:rPr>
      <w:rFonts w:ascii="Tahoma" w:hAnsi="Tahoma" w:cs="Tahoma"/>
      <w:sz w:val="16"/>
      <w:szCs w:val="16"/>
      <w:lang w:eastAsia="en-US"/>
    </w:rPr>
  </w:style>
  <w:style w:type="character" w:customStyle="1" w:styleId="24">
    <w:name w:val="Основной текст (2)"/>
    <w:basedOn w:val="DefaultParagraphFont"/>
    <w:uiPriority w:val="99"/>
    <w:rsid w:val="00DE3400"/>
    <w:rPr>
      <w:rFonts w:ascii="Times New Roman" w:hAnsi="Times New Roman" w:cs="Times New Roman"/>
      <w:spacing w:val="-10"/>
      <w:sz w:val="21"/>
      <w:szCs w:val="21"/>
    </w:rPr>
  </w:style>
  <w:style w:type="character" w:customStyle="1" w:styleId="3">
    <w:name w:val="Сноска (3)_"/>
    <w:basedOn w:val="DefaultParagraphFont"/>
    <w:link w:val="30"/>
    <w:uiPriority w:val="99"/>
    <w:locked/>
    <w:rsid w:val="00DE3400"/>
    <w:rPr>
      <w:rFonts w:ascii="Times New Roman" w:hAnsi="Times New Roman" w:cs="Times New Roman"/>
      <w:sz w:val="19"/>
      <w:szCs w:val="19"/>
      <w:shd w:val="clear" w:color="auto" w:fill="FFFFFF"/>
    </w:rPr>
  </w:style>
  <w:style w:type="character" w:customStyle="1" w:styleId="310pt">
    <w:name w:val="Сноска (3) + 10 pt"/>
    <w:aliases w:val="Не полужирный,Не курсив"/>
    <w:basedOn w:val="3"/>
    <w:uiPriority w:val="99"/>
    <w:rsid w:val="00DE3400"/>
    <w:rPr>
      <w:b/>
      <w:bCs/>
      <w:i/>
      <w:iCs/>
      <w:sz w:val="20"/>
      <w:szCs w:val="20"/>
    </w:rPr>
  </w:style>
  <w:style w:type="paragraph" w:customStyle="1" w:styleId="30">
    <w:name w:val="Сноска (3)"/>
    <w:basedOn w:val="Normal"/>
    <w:link w:val="3"/>
    <w:uiPriority w:val="99"/>
    <w:rsid w:val="00DE3400"/>
    <w:pPr>
      <w:shd w:val="clear" w:color="auto" w:fill="FFFFFF"/>
      <w:spacing w:after="0" w:line="199" w:lineRule="exact"/>
      <w:jc w:val="both"/>
    </w:pPr>
    <w:rPr>
      <w:rFonts w:ascii="Times New Roman" w:eastAsia="Times New Roman" w:hAnsi="Times New Roman"/>
      <w:sz w:val="19"/>
      <w:szCs w:val="19"/>
      <w:lang w:eastAsia="ru-RU"/>
    </w:rPr>
  </w:style>
  <w:style w:type="character" w:customStyle="1" w:styleId="25">
    <w:name w:val="Основной текст2"/>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31">
    <w:name w:val="Основной текст3"/>
    <w:basedOn w:val="DefaultParagraphFont"/>
    <w:uiPriority w:val="99"/>
    <w:rsid w:val="00DE3400"/>
    <w:rPr>
      <w:rFonts w:ascii="Times New Roman" w:hAnsi="Times New Roman" w:cs="Times New Roman"/>
      <w:spacing w:val="0"/>
      <w:sz w:val="20"/>
      <w:szCs w:val="20"/>
      <w:shd w:val="clear" w:color="auto" w:fill="FFFFFF"/>
    </w:rPr>
  </w:style>
  <w:style w:type="character" w:customStyle="1" w:styleId="4">
    <w:name w:val="Основной текст4"/>
    <w:basedOn w:val="DefaultParagraphFont"/>
    <w:uiPriority w:val="99"/>
    <w:rsid w:val="00DE3400"/>
    <w:rPr>
      <w:rFonts w:ascii="Times New Roman" w:hAnsi="Times New Roman" w:cs="Times New Roman"/>
      <w:spacing w:val="0"/>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2018998831">
      <w:marLeft w:val="0"/>
      <w:marRight w:val="0"/>
      <w:marTop w:val="0"/>
      <w:marBottom w:val="0"/>
      <w:divBdr>
        <w:top w:val="none" w:sz="0" w:space="0" w:color="auto"/>
        <w:left w:val="none" w:sz="0" w:space="0" w:color="auto"/>
        <w:bottom w:val="none" w:sz="0" w:space="0" w:color="auto"/>
        <w:right w:val="none" w:sz="0" w:space="0" w:color="auto"/>
      </w:divBdr>
    </w:div>
    <w:div w:id="2018998832">
      <w:marLeft w:val="0"/>
      <w:marRight w:val="0"/>
      <w:marTop w:val="0"/>
      <w:marBottom w:val="0"/>
      <w:divBdr>
        <w:top w:val="none" w:sz="0" w:space="0" w:color="auto"/>
        <w:left w:val="none" w:sz="0" w:space="0" w:color="auto"/>
        <w:bottom w:val="none" w:sz="0" w:space="0" w:color="auto"/>
        <w:right w:val="none" w:sz="0" w:space="0" w:color="auto"/>
      </w:divBdr>
    </w:div>
    <w:div w:id="2018998833">
      <w:marLeft w:val="0"/>
      <w:marRight w:val="0"/>
      <w:marTop w:val="0"/>
      <w:marBottom w:val="0"/>
      <w:divBdr>
        <w:top w:val="none" w:sz="0" w:space="0" w:color="auto"/>
        <w:left w:val="none" w:sz="0" w:space="0" w:color="auto"/>
        <w:bottom w:val="none" w:sz="0" w:space="0" w:color="auto"/>
        <w:right w:val="none" w:sz="0" w:space="0" w:color="auto"/>
      </w:divBdr>
    </w:div>
    <w:div w:id="2018998834">
      <w:marLeft w:val="0"/>
      <w:marRight w:val="0"/>
      <w:marTop w:val="0"/>
      <w:marBottom w:val="0"/>
      <w:divBdr>
        <w:top w:val="none" w:sz="0" w:space="0" w:color="auto"/>
        <w:left w:val="none" w:sz="0" w:space="0" w:color="auto"/>
        <w:bottom w:val="none" w:sz="0" w:space="0" w:color="auto"/>
        <w:right w:val="none" w:sz="0" w:space="0" w:color="auto"/>
      </w:divBdr>
    </w:div>
    <w:div w:id="2018998835">
      <w:marLeft w:val="0"/>
      <w:marRight w:val="0"/>
      <w:marTop w:val="0"/>
      <w:marBottom w:val="0"/>
      <w:divBdr>
        <w:top w:val="none" w:sz="0" w:space="0" w:color="auto"/>
        <w:left w:val="none" w:sz="0" w:space="0" w:color="auto"/>
        <w:bottom w:val="none" w:sz="0" w:space="0" w:color="auto"/>
        <w:right w:val="none" w:sz="0" w:space="0" w:color="auto"/>
      </w:divBdr>
    </w:div>
    <w:div w:id="2018998836">
      <w:marLeft w:val="0"/>
      <w:marRight w:val="0"/>
      <w:marTop w:val="0"/>
      <w:marBottom w:val="0"/>
      <w:divBdr>
        <w:top w:val="none" w:sz="0" w:space="0" w:color="auto"/>
        <w:left w:val="none" w:sz="0" w:space="0" w:color="auto"/>
        <w:bottom w:val="none" w:sz="0" w:space="0" w:color="auto"/>
        <w:right w:val="none" w:sz="0" w:space="0" w:color="auto"/>
      </w:divBdr>
    </w:div>
    <w:div w:id="2018998837">
      <w:marLeft w:val="0"/>
      <w:marRight w:val="0"/>
      <w:marTop w:val="0"/>
      <w:marBottom w:val="0"/>
      <w:divBdr>
        <w:top w:val="none" w:sz="0" w:space="0" w:color="auto"/>
        <w:left w:val="none" w:sz="0" w:space="0" w:color="auto"/>
        <w:bottom w:val="none" w:sz="0" w:space="0" w:color="auto"/>
        <w:right w:val="none" w:sz="0" w:space="0" w:color="auto"/>
      </w:divBdr>
    </w:div>
    <w:div w:id="2018998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45</Pages>
  <Words>11693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subject/>
  <dc:creator>infiniti iq</dc:creator>
  <cp:keywords/>
  <dc:description/>
  <cp:lastModifiedBy>User</cp:lastModifiedBy>
  <cp:revision>3</cp:revision>
  <dcterms:created xsi:type="dcterms:W3CDTF">2018-09-28T07:17:00Z</dcterms:created>
  <dcterms:modified xsi:type="dcterms:W3CDTF">2018-09-28T07:25:00Z</dcterms:modified>
</cp:coreProperties>
</file>