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9D" w:rsidRPr="00293086" w:rsidRDefault="009C7C9D" w:rsidP="003439C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93086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3086">
        <w:rPr>
          <w:rFonts w:ascii="Times New Roman" w:hAnsi="Times New Roman"/>
          <w:b/>
          <w:sz w:val="28"/>
          <w:szCs w:val="28"/>
        </w:rPr>
        <w:t xml:space="preserve">10. </w:t>
      </w:r>
      <w:r>
        <w:rPr>
          <w:rFonts w:ascii="Times New Roman" w:hAnsi="Times New Roman"/>
          <w:b/>
          <w:sz w:val="28"/>
          <w:szCs w:val="28"/>
        </w:rPr>
        <w:t>«</w:t>
      </w:r>
      <w:r w:rsidRPr="00293086">
        <w:rPr>
          <w:rFonts w:ascii="Times New Roman" w:hAnsi="Times New Roman"/>
          <w:b/>
          <w:sz w:val="28"/>
          <w:szCs w:val="28"/>
        </w:rPr>
        <w:t>Статистика населения, трудовых ресурсов и занятости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C7C9D" w:rsidRPr="00293086" w:rsidRDefault="009C7C9D" w:rsidP="00ED2CD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C7C9D" w:rsidRPr="00F140DF" w:rsidRDefault="009C7C9D" w:rsidP="00F140DF">
      <w:pPr>
        <w:tabs>
          <w:tab w:val="num" w:pos="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140DF">
        <w:rPr>
          <w:rFonts w:ascii="Times New Roman" w:hAnsi="Times New Roman"/>
          <w:b/>
          <w:sz w:val="28"/>
          <w:szCs w:val="28"/>
          <w:u w:val="single"/>
        </w:rPr>
        <w:t>1. Статистика численности и состав населения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Население — один из важнейших объектов статистического изучения. В задачи статистики населения входит изучение и анализ численности, размещения, состава, воспроизводства и динамики населения, определение перспективной численности всего населения и отдельных его контингентов.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Основными источниками данных о численности населения являются переписи населения и текущий учет естественного и миграционного движения населения.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В зависимости от целей и задач анализа показатели численности, состава и движения населения исчисляются либо по постоянному (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</w:rPr>
        <w:t>пн</w:t>
      </w:r>
      <w:r w:rsidRPr="00F140DF">
        <w:rPr>
          <w:rFonts w:ascii="Times New Roman" w:hAnsi="Times New Roman"/>
          <w:sz w:val="28"/>
          <w:szCs w:val="28"/>
        </w:rPr>
        <w:t>), либо по наличному населению (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</w:rPr>
        <w:t>нн</w:t>
      </w:r>
      <w:r w:rsidRPr="00F140DF">
        <w:rPr>
          <w:rFonts w:ascii="Times New Roman" w:hAnsi="Times New Roman"/>
          <w:sz w:val="28"/>
          <w:szCs w:val="28"/>
        </w:rPr>
        <w:t>). Эти основные категории населения определяются при переписи населения. Кроме них различают еще две вспомогательные — временно отсутствующее (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</w:rPr>
        <w:t>во</w:t>
      </w:r>
      <w:r w:rsidRPr="00F140DF">
        <w:rPr>
          <w:rFonts w:ascii="Times New Roman" w:hAnsi="Times New Roman"/>
          <w:sz w:val="28"/>
          <w:szCs w:val="28"/>
        </w:rPr>
        <w:t>) и временно проживающее (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</w:rPr>
        <w:t>вп</w:t>
      </w:r>
      <w:r w:rsidRPr="00F140DF">
        <w:rPr>
          <w:rFonts w:ascii="Times New Roman" w:hAnsi="Times New Roman"/>
          <w:sz w:val="28"/>
          <w:szCs w:val="28"/>
        </w:rPr>
        <w:t xml:space="preserve">) население. К </w:t>
      </w:r>
      <w:r w:rsidRPr="00F140DF">
        <w:rPr>
          <w:rFonts w:ascii="Times New Roman" w:hAnsi="Times New Roman"/>
          <w:i/>
          <w:sz w:val="28"/>
          <w:szCs w:val="28"/>
        </w:rPr>
        <w:t>наличному</w:t>
      </w:r>
      <w:r w:rsidRPr="00F140DF">
        <w:rPr>
          <w:rFonts w:ascii="Times New Roman" w:hAnsi="Times New Roman"/>
          <w:sz w:val="28"/>
          <w:szCs w:val="28"/>
        </w:rPr>
        <w:t xml:space="preserve"> населению относятся лица, находящиеся на момент переписи на территории данного Совета депутатов, включая и временно проживающих; к </w:t>
      </w:r>
      <w:r w:rsidRPr="00F140DF">
        <w:rPr>
          <w:rFonts w:ascii="Times New Roman" w:hAnsi="Times New Roman"/>
          <w:i/>
          <w:sz w:val="28"/>
          <w:szCs w:val="28"/>
        </w:rPr>
        <w:t>постоянному —</w:t>
      </w:r>
      <w:r w:rsidRPr="00F140DF">
        <w:rPr>
          <w:rFonts w:ascii="Times New Roman" w:hAnsi="Times New Roman"/>
          <w:sz w:val="28"/>
          <w:szCs w:val="28"/>
        </w:rPr>
        <w:t xml:space="preserve"> лица, постоянно проживающие на территории данного Совета депутатов, включая временно отсутствующих. Между этими категориями населения существует следующее равенство: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пн</w:t>
      </w:r>
      <w:r w:rsidRPr="00F140DF">
        <w:rPr>
          <w:rFonts w:ascii="Times New Roman" w:hAnsi="Times New Roman"/>
          <w:sz w:val="28"/>
          <w:szCs w:val="28"/>
          <w:lang w:val="en-US"/>
        </w:rPr>
        <w:t xml:space="preserve"> = S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нн</w:t>
      </w:r>
      <w:r w:rsidRPr="00F140DF">
        <w:rPr>
          <w:rFonts w:ascii="Times New Roman" w:hAnsi="Times New Roman"/>
          <w:sz w:val="28"/>
          <w:szCs w:val="28"/>
          <w:lang w:val="en-US"/>
        </w:rPr>
        <w:t xml:space="preserve"> + S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во </w:t>
      </w:r>
      <w:r w:rsidRPr="00F140DF">
        <w:rPr>
          <w:rFonts w:ascii="Times New Roman" w:hAnsi="Times New Roman"/>
          <w:sz w:val="28"/>
          <w:szCs w:val="28"/>
          <w:lang w:val="en-US"/>
        </w:rPr>
        <w:t>– S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вп</w:t>
      </w:r>
      <w:r w:rsidRPr="00F140DF">
        <w:rPr>
          <w:rFonts w:ascii="Times New Roman" w:hAnsi="Times New Roman"/>
          <w:sz w:val="28"/>
          <w:szCs w:val="28"/>
          <w:lang w:val="en-US"/>
        </w:rPr>
        <w:t>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Состав населения изучается по демографическим и социально-экономическим признакам: полу, возрасту, национальности, источникам средств существования, занятию, уровню образования и др. Для этого рассчитываются относительные величины структуры (доли, удельные веса) и координации (показатели соотношения численности мужчин и женщин, а также численности мальчиков и девочек в годовой численности родившихся).</w:t>
      </w:r>
    </w:p>
    <w:p w:rsidR="009C7C9D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Общий прирост населения (</w:t>
      </w:r>
      <w:r w:rsidRPr="00F140DF">
        <w:rPr>
          <w:rFonts w:ascii="Times New Roman" w:hAnsi="Times New Roman"/>
          <w:sz w:val="28"/>
          <w:szCs w:val="28"/>
        </w:rPr>
        <w:sym w:font="Symbol" w:char="F044"/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</w:rPr>
        <w:t>) равен разности между численностью населения на конец (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</w:rPr>
        <w:t>К</w:t>
      </w:r>
      <w:r w:rsidRPr="00F140DF">
        <w:rPr>
          <w:rFonts w:ascii="Times New Roman" w:hAnsi="Times New Roman"/>
          <w:sz w:val="28"/>
          <w:szCs w:val="28"/>
        </w:rPr>
        <w:t>) и на начало (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</w:rPr>
        <w:t>Н</w:t>
      </w:r>
      <w:r w:rsidRPr="00F140DF">
        <w:rPr>
          <w:rFonts w:ascii="Times New Roman" w:hAnsi="Times New Roman"/>
          <w:sz w:val="28"/>
          <w:szCs w:val="28"/>
        </w:rPr>
        <w:t>) изучаемого периода или сумме естественного (</w:t>
      </w:r>
      <w:r w:rsidRPr="00F140DF">
        <w:rPr>
          <w:rFonts w:ascii="Times New Roman" w:hAnsi="Times New Roman"/>
          <w:sz w:val="28"/>
          <w:szCs w:val="28"/>
        </w:rPr>
        <w:sym w:font="Symbol" w:char="F044"/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 w:rsidRPr="00F140DF">
        <w:rPr>
          <w:rFonts w:ascii="Times New Roman" w:hAnsi="Times New Roman"/>
          <w:sz w:val="28"/>
          <w:szCs w:val="28"/>
        </w:rPr>
        <w:t>) и миграционного (механического) (</w:t>
      </w:r>
      <w:r w:rsidRPr="00F140DF">
        <w:rPr>
          <w:rFonts w:ascii="Times New Roman" w:hAnsi="Times New Roman"/>
          <w:sz w:val="28"/>
          <w:szCs w:val="28"/>
        </w:rPr>
        <w:sym w:font="Symbol" w:char="F044"/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F140DF">
        <w:rPr>
          <w:rFonts w:ascii="Times New Roman" w:hAnsi="Times New Roman"/>
          <w:sz w:val="28"/>
          <w:szCs w:val="28"/>
        </w:rPr>
        <w:t>) приростов населения. Естественный прирост населения получают вычитанием из числа родившихся (</w:t>
      </w:r>
      <w:r w:rsidRPr="00F140DF">
        <w:rPr>
          <w:rFonts w:ascii="Times New Roman" w:hAnsi="Times New Roman"/>
          <w:sz w:val="28"/>
          <w:szCs w:val="28"/>
          <w:lang w:val="en-US"/>
        </w:rPr>
        <w:t>N</w:t>
      </w:r>
      <w:r w:rsidRPr="00F140DF">
        <w:rPr>
          <w:rFonts w:ascii="Times New Roman" w:hAnsi="Times New Roman"/>
          <w:sz w:val="28"/>
          <w:szCs w:val="28"/>
        </w:rPr>
        <w:t>) числа умерших (М). Миграционный прирост населения (сальдо миграции) определяется путем вычитания из численности прибывших (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</w:rPr>
        <w:t>пр</w:t>
      </w:r>
      <w:r w:rsidRPr="00F140DF">
        <w:rPr>
          <w:rFonts w:ascii="Times New Roman" w:hAnsi="Times New Roman"/>
          <w:sz w:val="28"/>
          <w:szCs w:val="28"/>
        </w:rPr>
        <w:t>) численность выбывших (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</w:rPr>
        <w:t>выб</w:t>
      </w:r>
      <w:r w:rsidRPr="00F140DF">
        <w:rPr>
          <w:rFonts w:ascii="Times New Roman" w:hAnsi="Times New Roman"/>
          <w:sz w:val="28"/>
          <w:szCs w:val="28"/>
        </w:rPr>
        <w:t>).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140DF">
        <w:rPr>
          <w:rFonts w:ascii="Times New Roman" w:hAnsi="Times New Roman"/>
          <w:b/>
          <w:sz w:val="28"/>
          <w:szCs w:val="28"/>
          <w:u w:val="single"/>
        </w:rPr>
        <w:t>2. Показатели естественного движения и миграции населения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Процессы рождаемости и смертности, которые обеспечивают естественный прирост населения, а также процессы брачности и разводимости называют </w:t>
      </w:r>
      <w:r w:rsidRPr="00F140DF">
        <w:rPr>
          <w:rFonts w:ascii="Times New Roman" w:hAnsi="Times New Roman"/>
          <w:i/>
          <w:sz w:val="28"/>
          <w:szCs w:val="28"/>
        </w:rPr>
        <w:t>естественным движением населения.</w:t>
      </w:r>
      <w:r w:rsidRPr="00F140DF">
        <w:rPr>
          <w:rFonts w:ascii="Times New Roman" w:hAnsi="Times New Roman"/>
          <w:sz w:val="28"/>
          <w:szCs w:val="28"/>
        </w:rPr>
        <w:t xml:space="preserve"> Перемещение населения внутри страны и за ее пределы называют </w:t>
      </w:r>
      <w:r w:rsidRPr="00F140DF">
        <w:rPr>
          <w:rFonts w:ascii="Times New Roman" w:hAnsi="Times New Roman"/>
          <w:i/>
          <w:sz w:val="28"/>
          <w:szCs w:val="28"/>
        </w:rPr>
        <w:t>миграционным (механическим)  движением населения.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При статистическом изучении естественного и миграционного движения населения особое внимание следует уделять сущности и методологии исчисления демографических показателей.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Для характеристики воспроизводства и миграции населения используют ряд общих демографических коэффициентов (общего прироста, рождаемости, смертности, естественного прироста, брачности, разводимости, прибытия, выбытия, миграционного прироста и т. д.), которые рассчитываются как отношение соответствующего числа демографических событий (общего абсолютного прироста населения, числа родившихся, умерших, естественного прироста населения, числа зарегистрированных браков, разводов, числа прибывших, выбывших, миграционного прироста населения и др. в течение календарного периода) к средней численности населения.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Коэффициент естественного прироста может быть получен также как разность общих коэффициентов рождаемости и смертности, а коэффициент миграционного прироста — как разность общих коэффициентов прибытия и выбытия. Коэффициент общего прироста можно рассчитывать как сумму коэффициентов есте</w:t>
      </w:r>
      <w:r w:rsidRPr="00F140DF">
        <w:rPr>
          <w:rFonts w:ascii="Times New Roman" w:hAnsi="Times New Roman"/>
          <w:sz w:val="28"/>
          <w:szCs w:val="28"/>
        </w:rPr>
        <w:softHyphen/>
        <w:t>ственного и миграционного приростов.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Кроме того, рассчитывают </w:t>
      </w:r>
      <w:r w:rsidRPr="00F140DF">
        <w:rPr>
          <w:rFonts w:ascii="Times New Roman" w:hAnsi="Times New Roman"/>
          <w:i/>
          <w:sz w:val="28"/>
          <w:szCs w:val="28"/>
        </w:rPr>
        <w:t>коэффициент эффективности (экономичности) воспроизводства населения</w:t>
      </w:r>
      <w:r w:rsidRPr="00F140DF">
        <w:rPr>
          <w:rFonts w:ascii="Times New Roman" w:hAnsi="Times New Roman"/>
          <w:sz w:val="28"/>
          <w:szCs w:val="28"/>
        </w:rPr>
        <w:t xml:space="preserve"> (К</w:t>
      </w:r>
      <w:r w:rsidRPr="00F140DF">
        <w:rPr>
          <w:rFonts w:ascii="Times New Roman" w:hAnsi="Times New Roman"/>
          <w:sz w:val="28"/>
          <w:szCs w:val="28"/>
          <w:vertAlign w:val="subscript"/>
        </w:rPr>
        <w:t>эф. воспр.</w:t>
      </w:r>
      <w:r w:rsidRPr="00F140DF">
        <w:rPr>
          <w:rFonts w:ascii="Times New Roman" w:hAnsi="Times New Roman"/>
          <w:sz w:val="28"/>
          <w:szCs w:val="28"/>
        </w:rPr>
        <w:t>), как отношение разности между числом родившихся и числом умерших (естественный прирост) к их сумме (общий естественный оборот населения):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F140DF">
        <w:rPr>
          <w:rFonts w:ascii="Times New Roman" w:hAnsi="Times New Roman"/>
          <w:position w:val="-28"/>
          <w:sz w:val="28"/>
          <w:szCs w:val="28"/>
        </w:rPr>
        <w:object w:dxaOrig="2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6pt" o:ole="" fillcolor="window">
            <v:imagedata r:id="rId7" o:title=""/>
          </v:shape>
          <o:OLEObject Type="Embed" ProgID="Equation.3" ShapeID="_x0000_i1025" DrawAspect="Content" ObjectID="_1599639149" r:id="rId8"/>
        </w:object>
      </w:r>
      <w:r w:rsidRPr="00F140D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а также </w:t>
      </w:r>
      <w:r w:rsidRPr="00F140DF">
        <w:rPr>
          <w:rFonts w:ascii="Times New Roman" w:hAnsi="Times New Roman"/>
          <w:i/>
          <w:sz w:val="28"/>
          <w:szCs w:val="28"/>
        </w:rPr>
        <w:t xml:space="preserve">коэффициент эффективности (экономичности) миграции </w:t>
      </w:r>
      <w:r w:rsidRPr="00F140DF">
        <w:rPr>
          <w:rFonts w:ascii="Times New Roman" w:hAnsi="Times New Roman"/>
          <w:sz w:val="28"/>
          <w:szCs w:val="28"/>
        </w:rPr>
        <w:t xml:space="preserve">(К </w:t>
      </w:r>
      <w:r w:rsidRPr="00F140DF">
        <w:rPr>
          <w:rFonts w:ascii="Times New Roman" w:hAnsi="Times New Roman"/>
          <w:sz w:val="28"/>
          <w:szCs w:val="28"/>
          <w:vertAlign w:val="subscript"/>
        </w:rPr>
        <w:t>эф. мигр</w:t>
      </w:r>
      <w:r w:rsidRPr="00F140DF">
        <w:rPr>
          <w:rFonts w:ascii="Times New Roman" w:hAnsi="Times New Roman"/>
          <w:sz w:val="28"/>
          <w:szCs w:val="28"/>
        </w:rPr>
        <w:t>), как отношение разности между численностью прибывших и численностью выбывших (миграционный прирост) к их сумме (валовой оборот миграции):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F140DF">
        <w:rPr>
          <w:rFonts w:ascii="Times New Roman" w:hAnsi="Times New Roman"/>
          <w:position w:val="-38"/>
          <w:sz w:val="28"/>
          <w:szCs w:val="28"/>
        </w:rPr>
        <w:object w:dxaOrig="2760" w:dyaOrig="859">
          <v:shape id="_x0000_i1026" type="#_x0000_t75" style="width:138pt;height:42.75pt" o:ole="" fillcolor="window">
            <v:imagedata r:id="rId9" o:title=""/>
          </v:shape>
          <o:OLEObject Type="Embed" ProgID="Equation.3" ShapeID="_x0000_i1026" DrawAspect="Content" ObjectID="_1599639150" r:id="rId10"/>
        </w:object>
      </w:r>
      <w:r w:rsidRPr="00F140D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Демографические коэффициенты исчисляются в промилле, т. е. в расчете на 1000 человек, и обозначаются "‰". Чтобы они были сопоставимы во времени, их обычно исчисляют в расчете на год.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Если число событий в числителе учтено за время, превышающее год, рассчитываются демографические коэффициенты, приведенные к году путем деления числа событий данного рода на длительность соответствующего промежутка времени в годах.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Если же нужно привести к одному году месячное (квартальное и др.) число событий, то определяют среднее число событий за один день делением данного числа событий на число дней в исследуемом периоде. Затем умножают рассчитанное среднее число событий на 365 и получают условное число событий за год.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При расчете демографических коэффициентов в знаменателе обычно берется среднегодовая численность населения. Она определяется как сумма численности населения на начало и на конец года, деленная на 2. Если имеются данные о численности населения на несколько дат, разделенных равными интервалами (при условии, что численность населения изменяется равномерно, в арифметической прогрессии), то применяется формула средней хронологической для моментного динамического ряда, где обе крайние численности берутся с половинными весами:</w:t>
      </w:r>
    </w:p>
    <w:p w:rsidR="009C7C9D" w:rsidRPr="00F140DF" w:rsidRDefault="009C7C9D" w:rsidP="00F140DF">
      <w:pPr>
        <w:pStyle w:val="FR2"/>
        <w:spacing w:before="0" w:line="360" w:lineRule="auto"/>
        <w:ind w:firstLine="720"/>
        <w:rPr>
          <w:i/>
          <w:szCs w:val="28"/>
        </w:rPr>
      </w:pPr>
      <w:r w:rsidRPr="00F140DF">
        <w:rPr>
          <w:i/>
          <w:position w:val="-26"/>
          <w:szCs w:val="28"/>
        </w:rPr>
        <w:object w:dxaOrig="3159" w:dyaOrig="840">
          <v:shape id="_x0000_i1027" type="#_x0000_t75" style="width:158.25pt;height:42pt" o:ole="" fillcolor="window">
            <v:imagedata r:id="rId11" o:title=""/>
          </v:shape>
          <o:OLEObject Type="Embed" ProgID="Equation.3" ShapeID="_x0000_i1027" DrawAspect="Content" ObjectID="_1599639151" r:id="rId12"/>
        </w:objec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где 1, 2, 3, ..., n</w:t>
      </w:r>
      <w:r w:rsidRPr="00F140DF">
        <w:rPr>
          <w:rFonts w:ascii="Times New Roman" w:hAnsi="Times New Roman"/>
          <w:i/>
          <w:sz w:val="28"/>
          <w:szCs w:val="28"/>
        </w:rPr>
        <w:t xml:space="preserve"> —</w:t>
      </w:r>
      <w:r w:rsidRPr="00F140DF">
        <w:rPr>
          <w:rFonts w:ascii="Times New Roman" w:hAnsi="Times New Roman"/>
          <w:sz w:val="28"/>
          <w:szCs w:val="28"/>
        </w:rPr>
        <w:t xml:space="preserve"> моменты времени.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Если известны данные о численности населения на даты через разные интервалы времени внутри расчетного периода, то для расчета среднего населения используется формула средней арифметической взвешенной: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position w:val="-34"/>
          <w:sz w:val="28"/>
          <w:szCs w:val="28"/>
        </w:rPr>
        <w:object w:dxaOrig="1219" w:dyaOrig="840">
          <v:shape id="_x0000_i1028" type="#_x0000_t75" style="width:60pt;height:42pt" o:ole="" fillcolor="window">
            <v:imagedata r:id="rId13" o:title=""/>
          </v:shape>
          <o:OLEObject Type="Embed" ProgID="Equation.3" ShapeID="_x0000_i1028" DrawAspect="Content" ObjectID="_1599639152" r:id="rId14"/>
        </w:object>
      </w:r>
      <w:r w:rsidRPr="00F140DF">
        <w:rPr>
          <w:rFonts w:ascii="Times New Roman" w:hAnsi="Times New Roman"/>
          <w:sz w:val="28"/>
          <w:szCs w:val="28"/>
        </w:rPr>
        <w:t>,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где </w:t>
      </w:r>
      <w:r w:rsidRPr="00F140DF">
        <w:rPr>
          <w:rFonts w:ascii="Times New Roman" w:hAnsi="Times New Roman"/>
          <w:position w:val="-12"/>
          <w:sz w:val="28"/>
          <w:szCs w:val="28"/>
          <w:lang w:val="en-US"/>
        </w:rPr>
        <w:object w:dxaOrig="279" w:dyaOrig="420">
          <v:shape id="_x0000_i1029" type="#_x0000_t75" style="width:14.25pt;height:21pt" o:ole="" fillcolor="window">
            <v:imagedata r:id="rId15" o:title=""/>
          </v:shape>
          <o:OLEObject Type="Embed" ProgID="Equation.3" ShapeID="_x0000_i1029" DrawAspect="Content" ObjectID="_1599639153" r:id="rId16"/>
        </w:object>
      </w:r>
      <w:r w:rsidRPr="00F140D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140DF">
        <w:rPr>
          <w:rFonts w:ascii="Times New Roman" w:hAnsi="Times New Roman"/>
          <w:i/>
          <w:sz w:val="28"/>
          <w:szCs w:val="28"/>
        </w:rPr>
        <w:t>–</w:t>
      </w:r>
      <w:r w:rsidRPr="00F140DF">
        <w:rPr>
          <w:rFonts w:ascii="Times New Roman" w:hAnsi="Times New Roman"/>
          <w:sz w:val="28"/>
          <w:szCs w:val="28"/>
        </w:rPr>
        <w:t xml:space="preserve"> полусумма численности населения каждых двух соседних дат; </w:t>
      </w:r>
      <w:r w:rsidRPr="00F140DF">
        <w:rPr>
          <w:rFonts w:ascii="Times New Roman" w:hAnsi="Times New Roman"/>
          <w:sz w:val="28"/>
          <w:szCs w:val="28"/>
          <w:lang w:val="en-US"/>
        </w:rPr>
        <w:t>t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140DF">
        <w:rPr>
          <w:rFonts w:ascii="Times New Roman" w:hAnsi="Times New Roman"/>
          <w:i/>
          <w:sz w:val="28"/>
          <w:szCs w:val="28"/>
        </w:rPr>
        <w:t xml:space="preserve"> </w:t>
      </w:r>
      <w:r w:rsidRPr="00F140DF">
        <w:rPr>
          <w:rFonts w:ascii="Times New Roman" w:hAnsi="Times New Roman"/>
          <w:sz w:val="28"/>
          <w:szCs w:val="28"/>
        </w:rPr>
        <w:t>– длительность соответствующего интервала времени (дни, месяцы и т. п.).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Если предполагается, что численность населения изменяется в пределах рассматриваемого интервала времени в геометрической прогрессии или же имеются данные о численности населения за довольно длительные периоды  (Т), то в этом случае для расчета среднего населения можно использовать среднегодовые коэффициенты роста:</w:t>
      </w:r>
    </w:p>
    <w:p w:rsidR="009C7C9D" w:rsidRPr="00F140DF" w:rsidRDefault="009C7C9D" w:rsidP="00F140DF">
      <w:pPr>
        <w:pStyle w:val="FR2"/>
        <w:spacing w:before="0" w:line="360" w:lineRule="auto"/>
        <w:ind w:firstLine="720"/>
        <w:rPr>
          <w:szCs w:val="28"/>
        </w:rPr>
      </w:pPr>
      <w:r w:rsidRPr="00F140DF">
        <w:rPr>
          <w:position w:val="-12"/>
          <w:szCs w:val="28"/>
          <w:lang w:val="en-US"/>
        </w:rPr>
        <w:object w:dxaOrig="1340" w:dyaOrig="499">
          <v:shape id="_x0000_i1030" type="#_x0000_t75" style="width:66pt;height:24.75pt" o:ole="" fillcolor="window">
            <v:imagedata r:id="rId17" o:title=""/>
          </v:shape>
          <o:OLEObject Type="Embed" ProgID="Equation.3" ShapeID="_x0000_i1030" DrawAspect="Content" ObjectID="_1599639154" r:id="rId18"/>
        </w:object>
      </w:r>
      <w:r w:rsidRPr="00F140DF">
        <w:rPr>
          <w:szCs w:val="28"/>
        </w:rPr>
        <w:t>,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где </w:t>
      </w:r>
      <w:r w:rsidRPr="00F140DF">
        <w:rPr>
          <w:rFonts w:ascii="Times New Roman" w:hAnsi="Times New Roman"/>
          <w:position w:val="-4"/>
          <w:sz w:val="28"/>
          <w:szCs w:val="28"/>
        </w:rPr>
        <w:object w:dxaOrig="220" w:dyaOrig="340">
          <v:shape id="_x0000_i1031" type="#_x0000_t75" style="width:11.25pt;height:17.25pt" o:ole="" fillcolor="window">
            <v:imagedata r:id="rId19" o:title=""/>
          </v:shape>
          <o:OLEObject Type="Embed" ProgID="Equation.3" ShapeID="_x0000_i1031" DrawAspect="Content" ObjectID="_1599639155" r:id="rId20"/>
        </w:object>
      </w:r>
      <w:r w:rsidRPr="00F140DF">
        <w:rPr>
          <w:rFonts w:ascii="Times New Roman" w:hAnsi="Times New Roman"/>
          <w:i/>
          <w:sz w:val="28"/>
          <w:szCs w:val="28"/>
        </w:rPr>
        <w:t xml:space="preserve"> —</w:t>
      </w:r>
      <w:r w:rsidRPr="00F140DF">
        <w:rPr>
          <w:rFonts w:ascii="Times New Roman" w:hAnsi="Times New Roman"/>
          <w:sz w:val="28"/>
          <w:szCs w:val="28"/>
        </w:rPr>
        <w:t xml:space="preserve"> среднегодовой коэффициент роста, рассчитанный по средней геометрической; 0,5Т</w:t>
      </w:r>
      <w:r w:rsidRPr="00F140DF">
        <w:rPr>
          <w:rFonts w:ascii="Times New Roman" w:hAnsi="Times New Roman"/>
          <w:i/>
          <w:sz w:val="28"/>
          <w:szCs w:val="28"/>
        </w:rPr>
        <w:t xml:space="preserve"> —</w:t>
      </w:r>
      <w:r w:rsidRPr="00F140DF">
        <w:rPr>
          <w:rFonts w:ascii="Times New Roman" w:hAnsi="Times New Roman"/>
          <w:sz w:val="28"/>
          <w:szCs w:val="28"/>
        </w:rPr>
        <w:t xml:space="preserve"> половина периода, за который рассчитывается среднее население.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Если данные о численности населения на начало и на конец года отсутствуют, а имеются данные о численности населения на середину года, то их можно использовать в качестве среднегодовой численности населения.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Кроме общих коэффициентов, для характеристики воспроизводства населения и оценки демографической ситуации на данной территории используются специальные и частные показатели. При этом при расчете специальных коэффициентов сопоставляют число событий с численностью той совокупности людей, которая непосредственно порождает эти события.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Так, </w:t>
      </w:r>
      <w:r w:rsidRPr="00F140DF">
        <w:rPr>
          <w:rFonts w:ascii="Times New Roman" w:hAnsi="Times New Roman"/>
          <w:i/>
          <w:sz w:val="28"/>
          <w:szCs w:val="28"/>
        </w:rPr>
        <w:t>специальный коэффициент рождаемости</w:t>
      </w:r>
      <w:r w:rsidRPr="00F140DF">
        <w:rPr>
          <w:rFonts w:ascii="Times New Roman" w:hAnsi="Times New Roman"/>
          <w:sz w:val="28"/>
          <w:szCs w:val="28"/>
        </w:rPr>
        <w:t xml:space="preserve"> (f) рассчитывается как отношение числа родившихся (N) к средней численности женщин репродуктивного возраста (15–49 лет,</w:t>
      </w:r>
      <w:r w:rsidRPr="00F140DF">
        <w:rPr>
          <w:rFonts w:ascii="Times New Roman" w:hAnsi="Times New Roman"/>
          <w:position w:val="-14"/>
          <w:sz w:val="28"/>
          <w:szCs w:val="28"/>
        </w:rPr>
        <w:object w:dxaOrig="780" w:dyaOrig="520">
          <v:shape id="_x0000_i1032" type="#_x0000_t75" style="width:39pt;height:26.25pt" o:ole="" fillcolor="window">
            <v:imagedata r:id="rId21" o:title=""/>
          </v:shape>
          <o:OLEObject Type="Embed" ProgID="Equation.3" ShapeID="_x0000_i1032" DrawAspect="Content" ObjectID="_1599639156" r:id="rId22"/>
        </w:object>
      </w:r>
      <w:r w:rsidRPr="00F140DF">
        <w:rPr>
          <w:rFonts w:ascii="Times New Roman" w:hAnsi="Times New Roman"/>
          <w:sz w:val="28"/>
          <w:szCs w:val="28"/>
        </w:rPr>
        <w:t>).</w:t>
      </w:r>
    </w:p>
    <w:p w:rsidR="009C7C9D" w:rsidRPr="00F140DF" w:rsidRDefault="009C7C9D" w:rsidP="00F140DF">
      <w:pPr>
        <w:pStyle w:val="BodyText21"/>
        <w:rPr>
          <w:szCs w:val="28"/>
        </w:rPr>
      </w:pPr>
      <w:r w:rsidRPr="00F140DF">
        <w:rPr>
          <w:szCs w:val="28"/>
        </w:rPr>
        <w:t>Между общими и специальными коэффициентами существует четкая взаимосвязь, поэтому через специальные коэффициенты можно рассчитать общие.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Так, общий коэффициент рождаемости (n) равен произведению специального коэффициента рождаемости (f) на долю женщин 15–49 лет во всем населении </w:t>
      </w:r>
      <w:r w:rsidRPr="00F140DF">
        <w:rPr>
          <w:rFonts w:ascii="Times New Roman" w:hAnsi="Times New Roman"/>
          <w:position w:val="-12"/>
          <w:sz w:val="28"/>
          <w:szCs w:val="28"/>
          <w:lang w:val="en-US"/>
        </w:rPr>
        <w:object w:dxaOrig="920" w:dyaOrig="440">
          <v:shape id="_x0000_i1033" type="#_x0000_t75" style="width:45.75pt;height:21.75pt" o:ole="" fillcolor="window">
            <v:imagedata r:id="rId23" o:title=""/>
          </v:shape>
          <o:OLEObject Type="Embed" ProgID="Equation.3" ShapeID="_x0000_i1033" DrawAspect="Content" ObjectID="_1599639157" r:id="rId24"/>
        </w:object>
      </w:r>
      <w:r w:rsidRPr="00F140DF">
        <w:rPr>
          <w:rFonts w:ascii="Times New Roman" w:hAnsi="Times New Roman"/>
          <w:sz w:val="28"/>
          <w:szCs w:val="28"/>
        </w:rPr>
        <w:t>;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F140DF">
        <w:rPr>
          <w:rFonts w:ascii="Times New Roman" w:hAnsi="Times New Roman"/>
          <w:position w:val="-12"/>
          <w:sz w:val="28"/>
          <w:szCs w:val="28"/>
          <w:lang w:val="en-US"/>
        </w:rPr>
        <w:object w:dxaOrig="1560" w:dyaOrig="440">
          <v:shape id="_x0000_i1034" type="#_x0000_t75" style="width:78pt;height:21.75pt" o:ole="" fillcolor="window">
            <v:imagedata r:id="rId25" o:title=""/>
          </v:shape>
          <o:OLEObject Type="Embed" ProgID="Equation.3" ShapeID="_x0000_i1034" DrawAspect="Content" ObjectID="_1599639158" r:id="rId26"/>
        </w:object>
      </w:r>
      <w:r w:rsidRPr="00F140DF">
        <w:rPr>
          <w:rFonts w:ascii="Times New Roman" w:hAnsi="Times New Roman"/>
          <w:sz w:val="28"/>
          <w:szCs w:val="28"/>
        </w:rPr>
        <w:t xml:space="preserve">, </w:t>
      </w:r>
      <w:r w:rsidRPr="00F140DF">
        <w:rPr>
          <w:rFonts w:ascii="Times New Roman" w:hAnsi="Times New Roman"/>
          <w:sz w:val="28"/>
          <w:szCs w:val="28"/>
          <w:lang w:val="be-BY"/>
        </w:rPr>
        <w:t xml:space="preserve">где </w:t>
      </w:r>
      <w:r w:rsidRPr="00F140DF">
        <w:rPr>
          <w:rFonts w:ascii="Times New Roman" w:hAnsi="Times New Roman"/>
          <w:position w:val="-28"/>
          <w:sz w:val="28"/>
          <w:szCs w:val="28"/>
          <w:lang w:val="en-US"/>
        </w:rPr>
        <w:object w:dxaOrig="1840" w:dyaOrig="859">
          <v:shape id="_x0000_i1035" type="#_x0000_t75" style="width:92.25pt;height:42.75pt" o:ole="" fillcolor="window">
            <v:imagedata r:id="rId27" o:title=""/>
          </v:shape>
          <o:OLEObject Type="Embed" ProgID="Equation.3" ShapeID="_x0000_i1035" DrawAspect="Content" ObjectID="_1599639159" r:id="rId28"/>
        </w:object>
      </w:r>
      <w:r w:rsidRPr="00F140DF">
        <w:rPr>
          <w:rFonts w:ascii="Times New Roman" w:hAnsi="Times New Roman"/>
          <w:sz w:val="28"/>
          <w:szCs w:val="28"/>
        </w:rPr>
        <w:t>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Показатель </w:t>
      </w:r>
      <w:r w:rsidRPr="00F140DF">
        <w:rPr>
          <w:rFonts w:ascii="Times New Roman" w:hAnsi="Times New Roman"/>
          <w:i/>
          <w:sz w:val="28"/>
          <w:szCs w:val="28"/>
        </w:rPr>
        <w:t>младенческой смертности</w:t>
      </w:r>
      <w:r w:rsidRPr="00F140DF">
        <w:rPr>
          <w:rFonts w:ascii="Times New Roman" w:hAnsi="Times New Roman"/>
          <w:sz w:val="28"/>
          <w:szCs w:val="28"/>
        </w:rPr>
        <w:t xml:space="preserve"> (</w:t>
      </w:r>
      <w:r w:rsidRPr="00F140DF">
        <w:rPr>
          <w:rFonts w:ascii="Times New Roman" w:hAnsi="Times New Roman"/>
          <w:sz w:val="28"/>
          <w:szCs w:val="28"/>
          <w:lang w:val="en-US"/>
        </w:rPr>
        <w:t>m</w:t>
      </w:r>
      <w:r w:rsidRPr="00F140DF">
        <w:rPr>
          <w:rFonts w:ascii="Times New Roman" w:hAnsi="Times New Roman"/>
          <w:sz w:val="28"/>
          <w:szCs w:val="28"/>
          <w:vertAlign w:val="subscript"/>
        </w:rPr>
        <w:t>0</w:t>
      </w:r>
      <w:r w:rsidRPr="00F140DF">
        <w:rPr>
          <w:rFonts w:ascii="Times New Roman" w:hAnsi="Times New Roman"/>
          <w:sz w:val="28"/>
          <w:szCs w:val="28"/>
        </w:rPr>
        <w:t>), измеряющий уровень смертности детей в возрасте 0 лет, можно приближенно исчислять как отношение числа умерших детей в возрасте 0 лет (М</w:t>
      </w:r>
      <w:r w:rsidRPr="00F140DF">
        <w:rPr>
          <w:rFonts w:ascii="Times New Roman" w:hAnsi="Times New Roman"/>
          <w:sz w:val="28"/>
          <w:szCs w:val="28"/>
          <w:vertAlign w:val="subscript"/>
        </w:rPr>
        <w:t>0</w:t>
      </w:r>
      <w:r w:rsidRPr="00F140DF">
        <w:rPr>
          <w:rFonts w:ascii="Times New Roman" w:hAnsi="Times New Roman"/>
          <w:sz w:val="28"/>
          <w:szCs w:val="28"/>
        </w:rPr>
        <w:t>) к числу родившихся (</w:t>
      </w:r>
      <w:r w:rsidRPr="00F140DF">
        <w:rPr>
          <w:rFonts w:ascii="Times New Roman" w:hAnsi="Times New Roman"/>
          <w:sz w:val="28"/>
          <w:szCs w:val="28"/>
          <w:lang w:val="en-US"/>
        </w:rPr>
        <w:t>N</w:t>
      </w:r>
      <w:r w:rsidRPr="00F140DF">
        <w:rPr>
          <w:rFonts w:ascii="Times New Roman" w:hAnsi="Times New Roman"/>
          <w:sz w:val="28"/>
          <w:szCs w:val="28"/>
        </w:rPr>
        <w:t>):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position w:val="-28"/>
          <w:sz w:val="28"/>
          <w:szCs w:val="28"/>
          <w:lang w:val="en-US"/>
        </w:rPr>
        <w:object w:dxaOrig="1939" w:dyaOrig="720">
          <v:shape id="_x0000_i1036" type="#_x0000_t75" style="width:96pt;height:36pt" o:ole="" fillcolor="window">
            <v:imagedata r:id="rId29" o:title=""/>
          </v:shape>
          <o:OLEObject Type="Embed" ProgID="Equation.3" ShapeID="_x0000_i1036" DrawAspect="Content" ObjectID="_1599639160" r:id="rId30"/>
        </w:object>
      </w:r>
      <w:r w:rsidRPr="00F140DF">
        <w:rPr>
          <w:rFonts w:ascii="Times New Roman" w:hAnsi="Times New Roman"/>
          <w:sz w:val="28"/>
          <w:szCs w:val="28"/>
        </w:rPr>
        <w:t>.</w:t>
      </w:r>
    </w:p>
    <w:p w:rsidR="009C7C9D" w:rsidRPr="00F140DF" w:rsidRDefault="009C7C9D" w:rsidP="00F140DF">
      <w:pPr>
        <w:pStyle w:val="BodyText21"/>
        <w:rPr>
          <w:szCs w:val="28"/>
        </w:rPr>
      </w:pPr>
      <w:r w:rsidRPr="00F140DF">
        <w:rPr>
          <w:szCs w:val="28"/>
        </w:rPr>
        <w:t>Однако этот показатель не будет точным, так как среди умерших детей  в возрасте 0 лет в текущем году были и родившиеся в прошлом году. Поэтому часто показатель младенческой смертности исчисляют по более точной формуле Ратса: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position w:val="-12"/>
          <w:sz w:val="28"/>
          <w:szCs w:val="28"/>
          <w:lang w:val="en-US"/>
        </w:rPr>
        <w:object w:dxaOrig="200" w:dyaOrig="380">
          <v:shape id="_x0000_i1037" type="#_x0000_t75" style="width:9.75pt;height:18.75pt" o:ole="" fillcolor="window">
            <v:imagedata r:id="rId31" o:title=""/>
          </v:shape>
          <o:OLEObject Type="Embed" ProgID="Equation.3" ShapeID="_x0000_i1037" DrawAspect="Content" ObjectID="_1599639161" r:id="rId32"/>
        </w:object>
      </w:r>
      <w:r w:rsidRPr="00F140DF">
        <w:rPr>
          <w:rFonts w:ascii="Times New Roman" w:hAnsi="Times New Roman"/>
          <w:position w:val="-34"/>
          <w:sz w:val="28"/>
          <w:szCs w:val="28"/>
          <w:lang w:val="en-US"/>
        </w:rPr>
        <w:object w:dxaOrig="3100" w:dyaOrig="780">
          <v:shape id="_x0000_i1038" type="#_x0000_t75" style="width:155.25pt;height:39pt" o:ole="" fillcolor="window">
            <v:imagedata r:id="rId33" o:title=""/>
          </v:shape>
          <o:OLEObject Type="Embed" ProgID="Equation.3" ShapeID="_x0000_i1038" DrawAspect="Content" ObjectID="_1599639162" r:id="rId34"/>
        </w:object>
      </w:r>
      <w:r w:rsidRPr="00F140DF">
        <w:rPr>
          <w:rFonts w:ascii="Times New Roman" w:hAnsi="Times New Roman"/>
          <w:sz w:val="28"/>
          <w:szCs w:val="28"/>
        </w:rPr>
        <w:t>,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где </w:t>
      </w:r>
      <w:r w:rsidRPr="00F140DF">
        <w:rPr>
          <w:rFonts w:ascii="Times New Roman" w:hAnsi="Times New Roman"/>
          <w:sz w:val="28"/>
          <w:szCs w:val="28"/>
          <w:lang w:val="en-US"/>
        </w:rPr>
        <w:t>N</w:t>
      </w:r>
      <w:r w:rsidRPr="00F140DF">
        <w:rPr>
          <w:rFonts w:ascii="Times New Roman" w:hAnsi="Times New Roman"/>
          <w:sz w:val="28"/>
          <w:szCs w:val="28"/>
          <w:vertAlign w:val="subscript"/>
        </w:rPr>
        <w:t>0</w:t>
      </w:r>
      <w:r w:rsidRPr="00F140DF">
        <w:rPr>
          <w:rFonts w:ascii="Times New Roman" w:hAnsi="Times New Roman"/>
          <w:sz w:val="28"/>
          <w:szCs w:val="28"/>
        </w:rPr>
        <w:t xml:space="preserve"> — число родившихся в предыдущем году; </w:t>
      </w:r>
      <w:r w:rsidRPr="00F140DF">
        <w:rPr>
          <w:rFonts w:ascii="Times New Roman" w:hAnsi="Times New Roman"/>
          <w:sz w:val="28"/>
          <w:szCs w:val="28"/>
          <w:lang w:val="en-US"/>
        </w:rPr>
        <w:t>N</w:t>
      </w:r>
      <w:r w:rsidRPr="00F140DF">
        <w:rPr>
          <w:rFonts w:ascii="Times New Roman" w:hAnsi="Times New Roman"/>
          <w:sz w:val="28"/>
          <w:szCs w:val="28"/>
          <w:vertAlign w:val="subscript"/>
        </w:rPr>
        <w:t>1</w:t>
      </w:r>
      <w:r w:rsidRPr="00F140DF">
        <w:rPr>
          <w:rFonts w:ascii="Times New Roman" w:hAnsi="Times New Roman"/>
          <w:i/>
          <w:sz w:val="28"/>
          <w:szCs w:val="28"/>
        </w:rPr>
        <w:t xml:space="preserve"> —</w:t>
      </w:r>
      <w:r w:rsidRPr="00F140DF">
        <w:rPr>
          <w:rFonts w:ascii="Times New Roman" w:hAnsi="Times New Roman"/>
          <w:sz w:val="28"/>
          <w:szCs w:val="28"/>
        </w:rPr>
        <w:t xml:space="preserve"> число родившихся в текущем году; М</w:t>
      </w:r>
      <w:r w:rsidRPr="00F140DF">
        <w:rPr>
          <w:rFonts w:ascii="Times New Roman" w:hAnsi="Times New Roman"/>
          <w:sz w:val="28"/>
          <w:szCs w:val="28"/>
          <w:vertAlign w:val="subscript"/>
        </w:rPr>
        <w:t>0</w:t>
      </w:r>
      <w:r w:rsidRPr="00F140DF">
        <w:rPr>
          <w:rFonts w:ascii="Times New Roman" w:hAnsi="Times New Roman"/>
          <w:sz w:val="28"/>
          <w:szCs w:val="28"/>
        </w:rPr>
        <w:t xml:space="preserve"> — число умерших детей в возрасте 0 лет в текущем году.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Еще более точный результат дает формула, по которой вычисляют коэффициент младенческой смертности в Министерстве статистики и анализа Республики Беларусь: коэффициент младенческой смертности исчисляется как сумма двух составляющих.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position w:val="-12"/>
          <w:sz w:val="28"/>
          <w:szCs w:val="28"/>
          <w:lang w:val="en-US"/>
        </w:rPr>
        <w:object w:dxaOrig="200" w:dyaOrig="380">
          <v:shape id="_x0000_i1039" type="#_x0000_t75" style="width:9.75pt;height:18.75pt" o:ole="" fillcolor="window">
            <v:imagedata r:id="rId31" o:title=""/>
          </v:shape>
          <o:OLEObject Type="Embed" ProgID="Equation.3" ShapeID="_x0000_i1039" DrawAspect="Content" ObjectID="_1599639163" r:id="rId35"/>
        </w:object>
      </w:r>
      <w:r w:rsidRPr="00F140DF">
        <w:rPr>
          <w:rFonts w:ascii="Times New Roman" w:hAnsi="Times New Roman"/>
          <w:position w:val="-36"/>
          <w:sz w:val="28"/>
          <w:szCs w:val="28"/>
          <w:lang w:val="en-US"/>
        </w:rPr>
        <w:object w:dxaOrig="2620" w:dyaOrig="859">
          <v:shape id="_x0000_i1040" type="#_x0000_t75" style="width:131.25pt;height:42.75pt" o:ole="" fillcolor="window">
            <v:imagedata r:id="rId36" o:title=""/>
          </v:shape>
          <o:OLEObject Type="Embed" ProgID="Equation.3" ShapeID="_x0000_i1040" DrawAspect="Content" ObjectID="_1599639164" r:id="rId37"/>
        </w:object>
      </w:r>
      <w:r w:rsidRPr="00F140DF">
        <w:rPr>
          <w:rFonts w:ascii="Times New Roman" w:hAnsi="Times New Roman"/>
          <w:sz w:val="28"/>
          <w:szCs w:val="28"/>
        </w:rPr>
        <w:t>,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где </w:t>
      </w:r>
      <w:r w:rsidRPr="00F140DF">
        <w:rPr>
          <w:rFonts w:ascii="Times New Roman" w:hAnsi="Times New Roman"/>
          <w:position w:val="-12"/>
          <w:sz w:val="28"/>
          <w:szCs w:val="28"/>
        </w:rPr>
        <w:object w:dxaOrig="420" w:dyaOrig="400">
          <v:shape id="_x0000_i1041" type="#_x0000_t75" style="width:21pt;height:20.25pt" o:ole="" fillcolor="window">
            <v:imagedata r:id="rId38" o:title=""/>
          </v:shape>
          <o:OLEObject Type="Embed" ProgID="Equation.3" ShapeID="_x0000_i1041" DrawAspect="Content" ObjectID="_1599639165" r:id="rId39"/>
        </w:object>
      </w:r>
      <w:r w:rsidRPr="00F140DF">
        <w:rPr>
          <w:rFonts w:ascii="Times New Roman" w:hAnsi="Times New Roman"/>
          <w:sz w:val="28"/>
          <w:szCs w:val="28"/>
        </w:rPr>
        <w:t xml:space="preserve">– число умерших в возрасте до одного года из поколения, родившегося в том году, для которого вычисляется коэффициент, 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position w:val="-12"/>
          <w:sz w:val="28"/>
          <w:szCs w:val="28"/>
        </w:rPr>
        <w:object w:dxaOrig="360" w:dyaOrig="380">
          <v:shape id="_x0000_i1042" type="#_x0000_t75" style="width:18pt;height:18.75pt" o:ole="" fillcolor="window">
            <v:imagedata r:id="rId40" o:title=""/>
          </v:shape>
          <o:OLEObject Type="Embed" ProgID="Equation.3" ShapeID="_x0000_i1042" DrawAspect="Content" ObjectID="_1599639166" r:id="rId41"/>
        </w:object>
      </w:r>
      <w:r w:rsidRPr="00F140DF">
        <w:rPr>
          <w:rFonts w:ascii="Times New Roman" w:hAnsi="Times New Roman"/>
          <w:sz w:val="28"/>
          <w:szCs w:val="28"/>
        </w:rPr>
        <w:t xml:space="preserve">– число родившихся в том же году, 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position w:val="-12"/>
          <w:sz w:val="28"/>
          <w:szCs w:val="28"/>
        </w:rPr>
        <w:object w:dxaOrig="420" w:dyaOrig="400">
          <v:shape id="_x0000_i1043" type="#_x0000_t75" style="width:21pt;height:20.25pt" o:ole="" fillcolor="window">
            <v:imagedata r:id="rId42" o:title=""/>
          </v:shape>
          <o:OLEObject Type="Embed" ProgID="Equation.3" ShapeID="_x0000_i1043" DrawAspect="Content" ObjectID="_1599639167" r:id="rId43"/>
        </w:object>
      </w:r>
      <w:r w:rsidRPr="00F140DF">
        <w:rPr>
          <w:rFonts w:ascii="Times New Roman" w:hAnsi="Times New Roman"/>
          <w:sz w:val="28"/>
          <w:szCs w:val="28"/>
        </w:rPr>
        <w:t xml:space="preserve">– число умерших в возрасте до одного года в отчетном году из поколения, родившегося в предыдущем году, 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position w:val="-12"/>
          <w:sz w:val="28"/>
          <w:szCs w:val="28"/>
        </w:rPr>
        <w:object w:dxaOrig="380" w:dyaOrig="380">
          <v:shape id="_x0000_i1044" type="#_x0000_t75" style="width:18.75pt;height:18.75pt" o:ole="" fillcolor="window">
            <v:imagedata r:id="rId44" o:title=""/>
          </v:shape>
          <o:OLEObject Type="Embed" ProgID="Equation.3" ShapeID="_x0000_i1044" DrawAspect="Content" ObjectID="_1599639168" r:id="rId45"/>
        </w:object>
      </w:r>
      <w:r w:rsidRPr="00F140DF">
        <w:rPr>
          <w:rFonts w:ascii="Times New Roman" w:hAnsi="Times New Roman"/>
          <w:sz w:val="28"/>
          <w:szCs w:val="28"/>
        </w:rPr>
        <w:t xml:space="preserve">– общее число родившихся в предыдущем году. 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i/>
          <w:sz w:val="28"/>
          <w:szCs w:val="28"/>
        </w:rPr>
        <w:t>Частные возрастные коэффициенты рождаемости</w:t>
      </w:r>
      <w:r w:rsidRPr="00F140DF">
        <w:rPr>
          <w:rFonts w:ascii="Times New Roman" w:hAnsi="Times New Roman"/>
          <w:sz w:val="28"/>
          <w:szCs w:val="28"/>
        </w:rPr>
        <w:t xml:space="preserve"> (</w:t>
      </w:r>
      <w:r w:rsidRPr="00F140DF">
        <w:rPr>
          <w:rFonts w:ascii="Times New Roman" w:hAnsi="Times New Roman"/>
          <w:sz w:val="28"/>
          <w:szCs w:val="28"/>
          <w:lang w:val="en-US"/>
        </w:rPr>
        <w:t>f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F140DF">
        <w:rPr>
          <w:rFonts w:ascii="Times New Roman" w:hAnsi="Times New Roman"/>
          <w:sz w:val="28"/>
          <w:szCs w:val="28"/>
        </w:rPr>
        <w:t>) — это отношение числа рождений в определенных возрастных группах (</w:t>
      </w:r>
      <w:r w:rsidRPr="00F140DF">
        <w:rPr>
          <w:rFonts w:ascii="Times New Roman" w:hAnsi="Times New Roman"/>
          <w:sz w:val="28"/>
          <w:szCs w:val="28"/>
          <w:lang w:val="en-US"/>
        </w:rPr>
        <w:t>N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F140DF">
        <w:rPr>
          <w:rFonts w:ascii="Times New Roman" w:hAnsi="Times New Roman"/>
          <w:sz w:val="28"/>
          <w:szCs w:val="28"/>
        </w:rPr>
        <w:t xml:space="preserve">) к средней численности в них женщин </w:t>
      </w:r>
      <w:r w:rsidRPr="00F140DF">
        <w:rPr>
          <w:rFonts w:ascii="Times New Roman" w:hAnsi="Times New Roman"/>
          <w:position w:val="-12"/>
          <w:sz w:val="28"/>
          <w:szCs w:val="28"/>
          <w:lang w:val="en-US"/>
        </w:rPr>
        <w:object w:dxaOrig="540" w:dyaOrig="460">
          <v:shape id="_x0000_i1045" type="#_x0000_t75" style="width:27pt;height:23.25pt" o:ole="" fillcolor="window">
            <v:imagedata r:id="rId46" o:title=""/>
          </v:shape>
          <o:OLEObject Type="Embed" ProgID="Equation.3" ShapeID="_x0000_i1045" DrawAspect="Content" ObjectID="_1599639169" r:id="rId47"/>
        </w:object>
      </w:r>
      <w:r w:rsidRPr="00F140DF">
        <w:rPr>
          <w:rFonts w:ascii="Times New Roman" w:hAnsi="Times New Roman"/>
          <w:sz w:val="28"/>
          <w:szCs w:val="28"/>
        </w:rPr>
        <w:t>: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position w:val="-42"/>
          <w:sz w:val="28"/>
          <w:szCs w:val="28"/>
          <w:lang w:val="en-US"/>
        </w:rPr>
        <w:object w:dxaOrig="1800" w:dyaOrig="920">
          <v:shape id="_x0000_i1046" type="#_x0000_t75" style="width:90pt;height:45.75pt" o:ole="" fillcolor="window">
            <v:imagedata r:id="rId48" o:title=""/>
          </v:shape>
          <o:OLEObject Type="Embed" ProgID="Equation.3" ShapeID="_x0000_i1046" DrawAspect="Content" ObjectID="_1599639170" r:id="rId49"/>
        </w:object>
      </w:r>
      <w:r w:rsidRPr="00F140DF">
        <w:rPr>
          <w:rFonts w:ascii="Times New Roman" w:hAnsi="Times New Roman"/>
          <w:sz w:val="28"/>
          <w:szCs w:val="28"/>
        </w:rPr>
        <w:t>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Специальный коэффициент рождаемости можно рассчитать как среднюю арифметическую из частных коэффициентов рождаемости, взвешенных по средней численности женщин в соответствующих группах:</w:t>
      </w:r>
    </w:p>
    <w:p w:rsidR="009C7C9D" w:rsidRPr="00F140DF" w:rsidRDefault="009C7C9D" w:rsidP="00F140DF">
      <w:pPr>
        <w:pStyle w:val="FR2"/>
        <w:spacing w:before="0" w:line="360" w:lineRule="auto"/>
        <w:ind w:firstLine="720"/>
        <w:rPr>
          <w:szCs w:val="28"/>
        </w:rPr>
      </w:pPr>
      <w:r w:rsidRPr="00F140DF">
        <w:rPr>
          <w:position w:val="-42"/>
          <w:szCs w:val="28"/>
          <w:lang w:val="en-US"/>
        </w:rPr>
        <w:object w:dxaOrig="1420" w:dyaOrig="980">
          <v:shape id="_x0000_i1047" type="#_x0000_t75" style="width:71.25pt;height:48.75pt" o:ole="" fillcolor="window">
            <v:imagedata r:id="rId50" o:title=""/>
          </v:shape>
          <o:OLEObject Type="Embed" ProgID="Equation.3" ShapeID="_x0000_i1047" DrawAspect="Content" ObjectID="_1599639171" r:id="rId51"/>
        </w:objec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i/>
          <w:sz w:val="28"/>
          <w:szCs w:val="28"/>
        </w:rPr>
        <w:t xml:space="preserve">Коэффициент жизненности населения (индекс Покровского, </w:t>
      </w:r>
      <w:r w:rsidRPr="00F140D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F140DF">
        <w:rPr>
          <w:rFonts w:ascii="Times New Roman" w:hAnsi="Times New Roman"/>
          <w:i/>
          <w:sz w:val="28"/>
          <w:szCs w:val="28"/>
        </w:rPr>
        <w:t>)</w:t>
      </w:r>
      <w:r w:rsidRPr="00F140DF">
        <w:rPr>
          <w:rFonts w:ascii="Times New Roman" w:hAnsi="Times New Roman"/>
          <w:sz w:val="28"/>
          <w:szCs w:val="28"/>
        </w:rPr>
        <w:t xml:space="preserve"> — это отношение числа родившихся к числу умерших (или отношение общего коэффициента рождаемости к общему коэффициенту смертности). Он показывает, сколько новорожденных приходится на одного умершего и рассчитывается по формуле: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F140DF">
        <w:rPr>
          <w:rFonts w:ascii="Times New Roman" w:hAnsi="Times New Roman"/>
          <w:position w:val="-26"/>
          <w:sz w:val="28"/>
          <w:szCs w:val="28"/>
          <w:lang w:val="en-US"/>
        </w:rPr>
        <w:object w:dxaOrig="1400" w:dyaOrig="700">
          <v:shape id="_x0000_i1048" type="#_x0000_t75" style="width:68.25pt;height:35.25pt" o:ole="" fillcolor="window">
            <v:imagedata r:id="rId52" o:title=""/>
          </v:shape>
          <o:OLEObject Type="Embed" ProgID="Equation.3" ShapeID="_x0000_i1048" DrawAspect="Content" ObjectID="_1599639172" r:id="rId53"/>
        </w:objec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Расчеты перспективной численности, состава и размещения всего населения и отдельных его контингентов составляют также одну из задач социально-экономической и демографической статистики.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Общая приближенная численность населения на ближайшую перспективу (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F140DF">
        <w:rPr>
          <w:rFonts w:ascii="Times New Roman" w:hAnsi="Times New Roman"/>
          <w:sz w:val="28"/>
          <w:szCs w:val="28"/>
        </w:rPr>
        <w:t>)</w:t>
      </w:r>
      <w:r w:rsidRPr="00F140DF">
        <w:rPr>
          <w:rFonts w:ascii="Times New Roman" w:hAnsi="Times New Roman"/>
          <w:i/>
          <w:sz w:val="28"/>
          <w:szCs w:val="28"/>
        </w:rPr>
        <w:t xml:space="preserve"> </w:t>
      </w:r>
      <w:r w:rsidRPr="00F140DF">
        <w:rPr>
          <w:rFonts w:ascii="Times New Roman" w:hAnsi="Times New Roman"/>
          <w:sz w:val="28"/>
          <w:szCs w:val="28"/>
        </w:rPr>
        <w:t>может быть рассчитана на основе таких статистических динамических характеристик, как средний абсолютный прирост (</w:t>
      </w:r>
      <w:r w:rsidRPr="00F140DF">
        <w:rPr>
          <w:rFonts w:ascii="Times New Roman" w:hAnsi="Times New Roman"/>
          <w:position w:val="-12"/>
          <w:sz w:val="28"/>
          <w:szCs w:val="28"/>
        </w:rPr>
        <w:object w:dxaOrig="380" w:dyaOrig="420">
          <v:shape id="_x0000_i1049" type="#_x0000_t75" style="width:18.75pt;height:21pt" o:ole="" fillcolor="window">
            <v:imagedata r:id="rId54" o:title=""/>
          </v:shape>
          <o:OLEObject Type="Embed" ProgID="Equation.3" ShapeID="_x0000_i1049" DrawAspect="Content" ObjectID="_1599639173" r:id="rId55"/>
        </w:object>
      </w:r>
      <w:r w:rsidRPr="00F140DF">
        <w:rPr>
          <w:rFonts w:ascii="Times New Roman" w:hAnsi="Times New Roman"/>
          <w:sz w:val="28"/>
          <w:szCs w:val="28"/>
        </w:rPr>
        <w:t xml:space="preserve">), средний темп роста </w:t>
      </w:r>
      <w:r w:rsidRPr="00F140DF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360" w:dyaOrig="400">
          <v:shape id="_x0000_i1050" type="#_x0000_t75" style="width:18pt;height:20.25pt" o:ole="" fillcolor="window">
            <v:imagedata r:id="rId56" o:title=""/>
          </v:shape>
          <o:OLEObject Type="Embed" ProgID="Equation.3" ShapeID="_x0000_i1050" DrawAspect="Content" ObjectID="_1599639174" r:id="rId57"/>
        </w:object>
      </w:r>
      <w:r w:rsidRPr="00F140DF">
        <w:rPr>
          <w:rFonts w:ascii="Times New Roman" w:hAnsi="Times New Roman"/>
          <w:sz w:val="28"/>
          <w:szCs w:val="28"/>
        </w:rPr>
        <w:t>и средний темп прироста (</w:t>
      </w:r>
      <w:r w:rsidRPr="00F140DF">
        <w:rPr>
          <w:rFonts w:ascii="Times New Roman" w:hAnsi="Times New Roman"/>
          <w:position w:val="-4"/>
          <w:sz w:val="28"/>
          <w:szCs w:val="28"/>
        </w:rPr>
        <w:object w:dxaOrig="400" w:dyaOrig="340">
          <v:shape id="_x0000_i1051" type="#_x0000_t75" style="width:20.25pt;height:16.5pt" o:ole="" fillcolor="window">
            <v:imagedata r:id="rId58" o:title=""/>
          </v:shape>
          <o:OLEObject Type="Embed" ProgID="Equation.3" ShapeID="_x0000_i1051" DrawAspect="Content" ObjectID="_1599639175" r:id="rId59"/>
        </w:object>
      </w:r>
      <w:r w:rsidRPr="00F140DF">
        <w:rPr>
          <w:rFonts w:ascii="Times New Roman" w:hAnsi="Times New Roman"/>
          <w:sz w:val="28"/>
          <w:szCs w:val="28"/>
        </w:rPr>
        <w:t>) по следующим формулам:</w:t>
      </w:r>
    </w:p>
    <w:p w:rsidR="009C7C9D" w:rsidRPr="00F140DF" w:rsidRDefault="009C7C9D" w:rsidP="00F140DF">
      <w:pPr>
        <w:pStyle w:val="FR2"/>
        <w:spacing w:before="0" w:line="360" w:lineRule="auto"/>
        <w:ind w:firstLine="720"/>
        <w:rPr>
          <w:szCs w:val="28"/>
        </w:rPr>
      </w:pPr>
      <w:r w:rsidRPr="00F140DF">
        <w:rPr>
          <w:szCs w:val="28"/>
          <w:lang w:val="en-US"/>
        </w:rPr>
        <w:t>S</w:t>
      </w:r>
      <w:r w:rsidRPr="00F140DF">
        <w:rPr>
          <w:szCs w:val="28"/>
          <w:vertAlign w:val="subscript"/>
          <w:lang w:val="en-US"/>
        </w:rPr>
        <w:t>t</w:t>
      </w:r>
      <w:r w:rsidRPr="00F140DF">
        <w:rPr>
          <w:szCs w:val="28"/>
        </w:rPr>
        <w:t xml:space="preserve"> = </w:t>
      </w:r>
      <w:r w:rsidRPr="00F140DF">
        <w:rPr>
          <w:szCs w:val="28"/>
          <w:lang w:val="en-US"/>
        </w:rPr>
        <w:t>S</w:t>
      </w:r>
      <w:r w:rsidRPr="00F140DF">
        <w:rPr>
          <w:szCs w:val="28"/>
          <w:vertAlign w:val="subscript"/>
        </w:rPr>
        <w:t>0</w:t>
      </w:r>
      <w:r w:rsidRPr="00F140DF">
        <w:rPr>
          <w:szCs w:val="28"/>
        </w:rPr>
        <w:t xml:space="preserve">+ </w:t>
      </w:r>
      <w:r w:rsidRPr="00F140DF">
        <w:rPr>
          <w:position w:val="-12"/>
          <w:szCs w:val="28"/>
        </w:rPr>
        <w:object w:dxaOrig="480" w:dyaOrig="420">
          <v:shape id="_x0000_i1052" type="#_x0000_t75" style="width:24pt;height:21pt" o:ole="" fillcolor="window">
            <v:imagedata r:id="rId60" o:title=""/>
          </v:shape>
          <o:OLEObject Type="Embed" ProgID="Equation.3" ShapeID="_x0000_i1052" DrawAspect="Content" ObjectID="_1599639176" r:id="rId61"/>
        </w:object>
      </w:r>
      <w:r w:rsidRPr="00F140DF">
        <w:rPr>
          <w:szCs w:val="28"/>
        </w:rPr>
        <w:t>;</w:t>
      </w:r>
    </w:p>
    <w:p w:rsidR="009C7C9D" w:rsidRPr="00F140DF" w:rsidRDefault="009C7C9D" w:rsidP="00F140DF">
      <w:pPr>
        <w:pStyle w:val="FR2"/>
        <w:spacing w:before="0" w:line="360" w:lineRule="auto"/>
        <w:ind w:firstLine="720"/>
        <w:rPr>
          <w:szCs w:val="28"/>
        </w:rPr>
      </w:pPr>
      <w:r w:rsidRPr="00F140DF">
        <w:rPr>
          <w:szCs w:val="28"/>
          <w:lang w:val="en-US"/>
        </w:rPr>
        <w:t>S</w:t>
      </w:r>
      <w:r w:rsidRPr="00F140DF">
        <w:rPr>
          <w:szCs w:val="28"/>
          <w:vertAlign w:val="subscript"/>
          <w:lang w:val="en-US"/>
        </w:rPr>
        <w:t>t</w:t>
      </w:r>
      <w:r w:rsidRPr="00F140DF">
        <w:rPr>
          <w:szCs w:val="28"/>
        </w:rPr>
        <w:t xml:space="preserve"> </w:t>
      </w:r>
      <w:r w:rsidRPr="00F140DF">
        <w:rPr>
          <w:i/>
          <w:szCs w:val="28"/>
          <w:vertAlign w:val="superscript"/>
        </w:rPr>
        <w:t>=</w:t>
      </w:r>
      <w:r w:rsidRPr="00F140DF">
        <w:rPr>
          <w:szCs w:val="28"/>
        </w:rPr>
        <w:t xml:space="preserve"> </w:t>
      </w:r>
      <w:r w:rsidRPr="00F140DF">
        <w:rPr>
          <w:szCs w:val="28"/>
          <w:lang w:val="en-US"/>
        </w:rPr>
        <w:t>S</w:t>
      </w:r>
      <w:r w:rsidRPr="00F140DF">
        <w:rPr>
          <w:szCs w:val="28"/>
          <w:vertAlign w:val="subscript"/>
        </w:rPr>
        <w:t>0</w:t>
      </w:r>
      <w:r w:rsidRPr="00F140DF">
        <w:rPr>
          <w:szCs w:val="28"/>
        </w:rPr>
        <w:t xml:space="preserve"> × </w:t>
      </w:r>
      <w:r w:rsidRPr="00F140DF">
        <w:rPr>
          <w:position w:val="-6"/>
          <w:szCs w:val="28"/>
          <w:lang w:val="en-US"/>
        </w:rPr>
        <w:object w:dxaOrig="300" w:dyaOrig="420">
          <v:shape id="_x0000_i1053" type="#_x0000_t75" style="width:15pt;height:21pt" o:ole="" fillcolor="window">
            <v:imagedata r:id="rId62" o:title=""/>
          </v:shape>
          <o:OLEObject Type="Embed" ProgID="Equation.3" ShapeID="_x0000_i1053" DrawAspect="Content" ObjectID="_1599639177" r:id="rId63"/>
        </w:object>
      </w:r>
      <w:r w:rsidRPr="00F140DF">
        <w:rPr>
          <w:szCs w:val="28"/>
        </w:rPr>
        <w:t>;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F140DF">
        <w:rPr>
          <w:rFonts w:ascii="Times New Roman" w:hAnsi="Times New Roman"/>
          <w:sz w:val="28"/>
          <w:szCs w:val="28"/>
        </w:rPr>
        <w:t xml:space="preserve"> = 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</w:rPr>
        <w:t>0</w:t>
      </w:r>
      <w:r w:rsidRPr="00F140DF">
        <w:rPr>
          <w:rFonts w:ascii="Times New Roman" w:hAnsi="Times New Roman"/>
          <w:sz w:val="28"/>
          <w:szCs w:val="28"/>
        </w:rPr>
        <w:t xml:space="preserve"> </w:t>
      </w:r>
      <w:r w:rsidRPr="00F140DF">
        <w:rPr>
          <w:rFonts w:ascii="Times New Roman" w:hAnsi="Times New Roman"/>
          <w:position w:val="-10"/>
          <w:sz w:val="28"/>
          <w:szCs w:val="28"/>
          <w:lang w:val="en-US"/>
        </w:rPr>
        <w:object w:dxaOrig="980" w:dyaOrig="460">
          <v:shape id="_x0000_i1054" type="#_x0000_t75" style="width:48.75pt;height:23.25pt" o:ole="" fillcolor="window">
            <v:imagedata r:id="rId64" o:title=""/>
          </v:shape>
          <o:OLEObject Type="Embed" ProgID="Equation.3" ShapeID="_x0000_i1054" DrawAspect="Content" ObjectID="_1599639178" r:id="rId65"/>
        </w:object>
      </w:r>
      <w:r w:rsidRPr="00F140DF">
        <w:rPr>
          <w:rFonts w:ascii="Times New Roman" w:hAnsi="Times New Roman"/>
          <w:sz w:val="28"/>
          <w:szCs w:val="28"/>
        </w:rPr>
        <w:t>,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где 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</w:rPr>
        <w:t>0</w:t>
      </w:r>
      <w:r w:rsidRPr="00F140DF">
        <w:rPr>
          <w:rFonts w:ascii="Times New Roman" w:hAnsi="Times New Roman"/>
          <w:sz w:val="28"/>
          <w:szCs w:val="28"/>
        </w:rPr>
        <w:t xml:space="preserve"> </w:t>
      </w:r>
      <w:r w:rsidRPr="00F140DF">
        <w:rPr>
          <w:rFonts w:ascii="Times New Roman" w:hAnsi="Times New Roman"/>
          <w:i/>
          <w:sz w:val="28"/>
          <w:szCs w:val="28"/>
        </w:rPr>
        <w:t>—</w:t>
      </w:r>
      <w:r w:rsidRPr="00F140DF">
        <w:rPr>
          <w:rFonts w:ascii="Times New Roman" w:hAnsi="Times New Roman"/>
          <w:sz w:val="28"/>
          <w:szCs w:val="28"/>
        </w:rPr>
        <w:t xml:space="preserve"> исходная численность населения; </w:t>
      </w:r>
      <w:r w:rsidRPr="00F140DF">
        <w:rPr>
          <w:rFonts w:ascii="Times New Roman" w:hAnsi="Times New Roman"/>
          <w:sz w:val="28"/>
          <w:szCs w:val="28"/>
          <w:lang w:val="en-US"/>
        </w:rPr>
        <w:t>t</w:t>
      </w:r>
      <w:r w:rsidRPr="00F140DF">
        <w:rPr>
          <w:rFonts w:ascii="Times New Roman" w:hAnsi="Times New Roman"/>
          <w:sz w:val="28"/>
          <w:szCs w:val="28"/>
        </w:rPr>
        <w:t xml:space="preserve"> – период (в годах), на который рассчитывается будущая численность населения.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Кроме этого, для перспективных расчетов численности населения часто используют глобальный метод и метод передвижки возрастов.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При глобальном методе общую приближенную перспективную численность населения страны или отдельных регионов (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F140DF">
        <w:rPr>
          <w:rFonts w:ascii="Times New Roman" w:hAnsi="Times New Roman"/>
          <w:sz w:val="28"/>
          <w:szCs w:val="28"/>
        </w:rPr>
        <w:t>) рассчитывают по формуле: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F140DF">
        <w:rPr>
          <w:rFonts w:ascii="Times New Roman" w:hAnsi="Times New Roman"/>
          <w:position w:val="-36"/>
          <w:sz w:val="28"/>
          <w:szCs w:val="28"/>
          <w:lang w:val="en-US"/>
        </w:rPr>
        <w:object w:dxaOrig="2560" w:dyaOrig="900">
          <v:shape id="_x0000_i1055" type="#_x0000_t75" style="width:128.25pt;height:45pt" o:ole="" fillcolor="window">
            <v:imagedata r:id="rId66" o:title=""/>
          </v:shape>
          <o:OLEObject Type="Embed" ProgID="Equation.3" ShapeID="_x0000_i1055" DrawAspect="Content" ObjectID="_1599639179" r:id="rId67"/>
        </w:objec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  <w:lang w:val="en-US"/>
        </w:rPr>
        <w:t>k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</w:rPr>
        <w:t xml:space="preserve"> – коэффициент общего прироста населения.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Глобальным методом определяют общую перспективную численность населения на относительно небольшой период времени.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Если имеются данные об общем коэффициенте прироста населения </w:t>
      </w:r>
      <w:r w:rsidRPr="00F140DF">
        <w:rPr>
          <w:rFonts w:ascii="Times New Roman" w:hAnsi="Times New Roman"/>
          <w:i/>
          <w:sz w:val="28"/>
          <w:szCs w:val="28"/>
        </w:rPr>
        <w:t>(</w:t>
      </w:r>
      <w:r w:rsidRPr="00F140DF">
        <w:rPr>
          <w:rFonts w:ascii="Times New Roman" w:hAnsi="Times New Roman"/>
          <w:i/>
          <w:sz w:val="28"/>
          <w:szCs w:val="28"/>
          <w:lang w:val="en-US"/>
        </w:rPr>
        <w:t>k</w:t>
      </w:r>
      <w:r w:rsidRPr="00F140DF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F140DF">
        <w:rPr>
          <w:rFonts w:ascii="Times New Roman" w:hAnsi="Times New Roman"/>
          <w:i/>
          <w:sz w:val="28"/>
          <w:szCs w:val="28"/>
        </w:rPr>
        <w:t>,)</w:t>
      </w:r>
      <w:r w:rsidRPr="00F140DF">
        <w:rPr>
          <w:rFonts w:ascii="Times New Roman" w:hAnsi="Times New Roman"/>
          <w:sz w:val="28"/>
          <w:szCs w:val="28"/>
        </w:rPr>
        <w:t xml:space="preserve"> или коэффициенте естественного прироста (</w:t>
      </w:r>
      <w:r w:rsidRPr="00F140DF">
        <w:rPr>
          <w:rFonts w:ascii="Times New Roman" w:hAnsi="Times New Roman"/>
          <w:sz w:val="28"/>
          <w:szCs w:val="28"/>
          <w:lang w:val="en-US"/>
        </w:rPr>
        <w:t>k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 w:rsidRPr="00F140DF">
        <w:rPr>
          <w:rFonts w:ascii="Times New Roman" w:hAnsi="Times New Roman"/>
          <w:sz w:val="28"/>
          <w:szCs w:val="28"/>
        </w:rPr>
        <w:t>), выраженным в промилле, то приближенная перспективная численность населения при незначительной миграции или полном ее отсутствии может быть рассчитана соответственно по следующим формулам: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F140DF">
        <w:rPr>
          <w:rFonts w:ascii="Times New Roman" w:hAnsi="Times New Roman"/>
          <w:sz w:val="28"/>
          <w:szCs w:val="28"/>
        </w:rPr>
        <w:t xml:space="preserve"> = 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</w:rPr>
        <w:t>0</w:t>
      </w:r>
      <w:r w:rsidRPr="00F140DF">
        <w:rPr>
          <w:rFonts w:ascii="Times New Roman" w:hAnsi="Times New Roman"/>
          <w:sz w:val="28"/>
          <w:szCs w:val="28"/>
        </w:rPr>
        <w:t xml:space="preserve"> (1 +</w:t>
      </w:r>
      <w:r w:rsidRPr="00F140DF">
        <w:rPr>
          <w:rFonts w:ascii="Times New Roman" w:hAnsi="Times New Roman"/>
          <w:position w:val="-28"/>
          <w:sz w:val="28"/>
          <w:szCs w:val="28"/>
          <w:lang w:val="en-US"/>
        </w:rPr>
        <w:object w:dxaOrig="639" w:dyaOrig="720">
          <v:shape id="_x0000_i1056" type="#_x0000_t75" style="width:32.25pt;height:36pt" o:ole="" fillcolor="window">
            <v:imagedata r:id="rId68" o:title=""/>
          </v:shape>
          <o:OLEObject Type="Embed" ProgID="Equation.3" ShapeID="_x0000_i1056" DrawAspect="Content" ObjectID="_1599639180" r:id="rId69"/>
        </w:object>
      </w:r>
      <w:r w:rsidRPr="00F140DF">
        <w:rPr>
          <w:rFonts w:ascii="Times New Roman" w:hAnsi="Times New Roman"/>
          <w:sz w:val="28"/>
          <w:szCs w:val="28"/>
        </w:rPr>
        <w:t>)</w:t>
      </w:r>
      <w:r w:rsidRPr="00F140DF">
        <w:rPr>
          <w:rFonts w:ascii="Times New Roman" w:hAnsi="Times New Roman"/>
          <w:sz w:val="28"/>
          <w:szCs w:val="28"/>
          <w:vertAlign w:val="superscript"/>
          <w:lang w:val="en-US"/>
        </w:rPr>
        <w:t>t</w:t>
      </w:r>
      <w:r w:rsidRPr="00F140DF">
        <w:rPr>
          <w:rFonts w:ascii="Times New Roman" w:hAnsi="Times New Roman"/>
          <w:sz w:val="28"/>
          <w:szCs w:val="28"/>
        </w:rPr>
        <w:t>,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F140DF">
        <w:rPr>
          <w:rFonts w:ascii="Times New Roman" w:hAnsi="Times New Roman"/>
          <w:sz w:val="28"/>
          <w:szCs w:val="28"/>
        </w:rPr>
        <w:t xml:space="preserve"> = 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</w:rPr>
        <w:t>0</w:t>
      </w:r>
      <w:r w:rsidRPr="00F140DF">
        <w:rPr>
          <w:rFonts w:ascii="Times New Roman" w:hAnsi="Times New Roman"/>
          <w:sz w:val="28"/>
          <w:szCs w:val="28"/>
        </w:rPr>
        <w:t xml:space="preserve"> (1 +</w:t>
      </w:r>
      <w:r w:rsidRPr="00F140DF">
        <w:rPr>
          <w:rFonts w:ascii="Times New Roman" w:hAnsi="Times New Roman"/>
          <w:position w:val="-28"/>
          <w:sz w:val="28"/>
          <w:szCs w:val="28"/>
          <w:lang w:val="en-US"/>
        </w:rPr>
        <w:object w:dxaOrig="639" w:dyaOrig="720">
          <v:shape id="_x0000_i1057" type="#_x0000_t75" style="width:32.25pt;height:36pt" o:ole="" fillcolor="window">
            <v:imagedata r:id="rId70" o:title=""/>
          </v:shape>
          <o:OLEObject Type="Embed" ProgID="Equation.3" ShapeID="_x0000_i1057" DrawAspect="Content" ObjectID="_1599639181" r:id="rId71"/>
        </w:object>
      </w:r>
      <w:r w:rsidRPr="00F140DF">
        <w:rPr>
          <w:rFonts w:ascii="Times New Roman" w:hAnsi="Times New Roman"/>
          <w:sz w:val="28"/>
          <w:szCs w:val="28"/>
        </w:rPr>
        <w:t>)</w:t>
      </w:r>
      <w:r w:rsidRPr="00F140DF">
        <w:rPr>
          <w:rFonts w:ascii="Times New Roman" w:hAnsi="Times New Roman"/>
          <w:sz w:val="28"/>
          <w:szCs w:val="28"/>
          <w:vertAlign w:val="superscript"/>
          <w:lang w:val="en-US"/>
        </w:rPr>
        <w:t>t</w:t>
      </w:r>
      <w:r w:rsidRPr="00F140DF">
        <w:rPr>
          <w:rFonts w:ascii="Times New Roman" w:hAnsi="Times New Roman"/>
          <w:sz w:val="28"/>
          <w:szCs w:val="28"/>
        </w:rPr>
        <w:t>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По отдельным возрастным группам относительно закрытого населения с небольшой миграцией перспективные расчеты производятся с помощью более точного и сложного способа "передвижки возрастов", в основу которого положена формула:</w:t>
      </w:r>
    </w:p>
    <w:p w:rsidR="009C7C9D" w:rsidRPr="00F140DF" w:rsidRDefault="009C7C9D" w:rsidP="00F140DF">
      <w:pPr>
        <w:pStyle w:val="FR4"/>
        <w:spacing w:before="0" w:line="360" w:lineRule="auto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F140DF">
        <w:rPr>
          <w:rFonts w:ascii="Times New Roman" w:hAnsi="Times New Roman"/>
          <w:sz w:val="28"/>
          <w:szCs w:val="28"/>
          <w:vertAlign w:val="subscript"/>
        </w:rPr>
        <w:t xml:space="preserve">+1 </w:t>
      </w:r>
      <w:r w:rsidRPr="00F140DF">
        <w:rPr>
          <w:rFonts w:ascii="Times New Roman" w:hAnsi="Times New Roman"/>
          <w:sz w:val="28"/>
          <w:szCs w:val="28"/>
        </w:rPr>
        <w:t xml:space="preserve">= 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F140D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140DF">
        <w:rPr>
          <w:rFonts w:ascii="Times New Roman" w:hAnsi="Times New Roman"/>
          <w:sz w:val="28"/>
          <w:szCs w:val="28"/>
          <w:lang w:val="en-US"/>
        </w:rPr>
        <w:t>P</w:t>
      </w:r>
      <w:r w:rsidRPr="00F140DF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F140DF">
        <w:rPr>
          <w:rFonts w:ascii="Times New Roman" w:hAnsi="Times New Roman"/>
          <w:sz w:val="28"/>
          <w:szCs w:val="28"/>
        </w:rPr>
        <w:t>,</w:t>
      </w:r>
    </w:p>
    <w:p w:rsidR="009C7C9D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где 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F140DF">
        <w:rPr>
          <w:rFonts w:ascii="Times New Roman" w:hAnsi="Times New Roman"/>
          <w:sz w:val="28"/>
          <w:szCs w:val="28"/>
        </w:rPr>
        <w:t xml:space="preserve">, 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F140DF">
        <w:rPr>
          <w:rFonts w:ascii="Times New Roman" w:hAnsi="Times New Roman"/>
          <w:sz w:val="28"/>
          <w:szCs w:val="28"/>
          <w:vertAlign w:val="subscript"/>
        </w:rPr>
        <w:t>+1</w:t>
      </w:r>
      <w:r w:rsidRPr="00F140DF">
        <w:rPr>
          <w:rFonts w:ascii="Times New Roman" w:hAnsi="Times New Roman"/>
          <w:sz w:val="28"/>
          <w:szCs w:val="28"/>
        </w:rPr>
        <w:t xml:space="preserve"> — численность населения в возрасте </w:t>
      </w:r>
      <w:r w:rsidRPr="00F140DF">
        <w:rPr>
          <w:rFonts w:ascii="Times New Roman" w:hAnsi="Times New Roman"/>
          <w:i/>
          <w:sz w:val="28"/>
          <w:szCs w:val="28"/>
        </w:rPr>
        <w:t>х</w:t>
      </w:r>
      <w:r w:rsidRPr="00F140DF">
        <w:rPr>
          <w:rFonts w:ascii="Times New Roman" w:hAnsi="Times New Roman"/>
          <w:sz w:val="28"/>
          <w:szCs w:val="28"/>
        </w:rPr>
        <w:t xml:space="preserve"> и </w:t>
      </w:r>
      <w:r w:rsidRPr="00F140DF">
        <w:rPr>
          <w:rFonts w:ascii="Times New Roman" w:hAnsi="Times New Roman"/>
          <w:i/>
          <w:sz w:val="28"/>
          <w:szCs w:val="28"/>
        </w:rPr>
        <w:t>х</w:t>
      </w:r>
      <w:r w:rsidRPr="00F140DF">
        <w:rPr>
          <w:rFonts w:ascii="Times New Roman" w:hAnsi="Times New Roman"/>
          <w:sz w:val="28"/>
          <w:szCs w:val="28"/>
        </w:rPr>
        <w:t xml:space="preserve"> + 1 лет, соответственно; Р</w:t>
      </w:r>
      <w:r w:rsidRPr="00F140DF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F140DF">
        <w:rPr>
          <w:rFonts w:ascii="Times New Roman" w:hAnsi="Times New Roman"/>
          <w:sz w:val="28"/>
          <w:szCs w:val="28"/>
        </w:rPr>
        <w:t xml:space="preserve"> — вероятность дожить от возраста х лет до возраста </w:t>
      </w:r>
      <w:r w:rsidRPr="00F140DF">
        <w:rPr>
          <w:rFonts w:ascii="Times New Roman" w:hAnsi="Times New Roman"/>
          <w:i/>
          <w:sz w:val="28"/>
          <w:szCs w:val="28"/>
        </w:rPr>
        <w:t>х +</w:t>
      </w:r>
      <w:r w:rsidRPr="00F140DF">
        <w:rPr>
          <w:rFonts w:ascii="Times New Roman" w:hAnsi="Times New Roman"/>
          <w:sz w:val="28"/>
          <w:szCs w:val="28"/>
        </w:rPr>
        <w:t xml:space="preserve"> 1 лет, которая представляет собой отношение числа доживающих до возраста </w:t>
      </w:r>
      <w:r w:rsidRPr="00F140DF">
        <w:rPr>
          <w:rFonts w:ascii="Times New Roman" w:hAnsi="Times New Roman"/>
          <w:i/>
          <w:sz w:val="28"/>
          <w:szCs w:val="28"/>
        </w:rPr>
        <w:t>х +</w:t>
      </w:r>
      <w:r w:rsidRPr="00F140DF">
        <w:rPr>
          <w:rFonts w:ascii="Times New Roman" w:hAnsi="Times New Roman"/>
          <w:sz w:val="28"/>
          <w:szCs w:val="28"/>
        </w:rPr>
        <w:t xml:space="preserve"> 1 (</w:t>
      </w:r>
      <w:r w:rsidRPr="00F140DF">
        <w:rPr>
          <w:rFonts w:ascii="Times New Roman" w:hAnsi="Times New Roman"/>
          <w:sz w:val="28"/>
          <w:szCs w:val="28"/>
          <w:lang w:val="en-US"/>
        </w:rPr>
        <w:t>l</w:t>
      </w:r>
      <w:r w:rsidRPr="00F140DF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F140DF">
        <w:rPr>
          <w:rFonts w:ascii="Times New Roman" w:hAnsi="Times New Roman"/>
          <w:sz w:val="28"/>
          <w:szCs w:val="28"/>
          <w:vertAlign w:val="subscript"/>
        </w:rPr>
        <w:t>+1</w:t>
      </w:r>
      <w:r w:rsidRPr="00F140DF">
        <w:rPr>
          <w:rFonts w:ascii="Times New Roman" w:hAnsi="Times New Roman"/>
          <w:sz w:val="28"/>
          <w:szCs w:val="28"/>
        </w:rPr>
        <w:t xml:space="preserve">) к числу доживающих до возраста </w:t>
      </w:r>
      <w:r w:rsidRPr="00F140DF">
        <w:rPr>
          <w:rFonts w:ascii="Times New Roman" w:hAnsi="Times New Roman"/>
          <w:i/>
          <w:sz w:val="28"/>
          <w:szCs w:val="28"/>
        </w:rPr>
        <w:t>х (</w:t>
      </w:r>
      <w:r w:rsidRPr="00F140DF">
        <w:rPr>
          <w:rFonts w:ascii="Times New Roman" w:hAnsi="Times New Roman"/>
          <w:i/>
          <w:sz w:val="28"/>
          <w:szCs w:val="28"/>
          <w:lang w:val="en-US"/>
        </w:rPr>
        <w:t>l</w:t>
      </w:r>
      <w:r w:rsidRPr="00F140DF">
        <w:rPr>
          <w:rFonts w:ascii="Times New Roman" w:hAnsi="Times New Roman"/>
          <w:i/>
          <w:sz w:val="28"/>
          <w:szCs w:val="28"/>
        </w:rPr>
        <w:t xml:space="preserve">х). </w:t>
      </w:r>
      <w:r w:rsidRPr="00F140DF">
        <w:rPr>
          <w:rFonts w:ascii="Times New Roman" w:hAnsi="Times New Roman"/>
          <w:sz w:val="28"/>
          <w:szCs w:val="28"/>
        </w:rPr>
        <w:t>Повозрастные коэффициенты дожития (Р</w:t>
      </w:r>
      <w:r w:rsidRPr="00F140DF">
        <w:rPr>
          <w:rFonts w:ascii="Times New Roman" w:hAnsi="Times New Roman"/>
          <w:i/>
          <w:sz w:val="28"/>
          <w:szCs w:val="28"/>
          <w:vertAlign w:val="subscript"/>
        </w:rPr>
        <w:t>х</w:t>
      </w:r>
      <w:r w:rsidRPr="00F140DF">
        <w:rPr>
          <w:rFonts w:ascii="Times New Roman" w:hAnsi="Times New Roman"/>
          <w:sz w:val="28"/>
          <w:szCs w:val="28"/>
          <w:vertAlign w:val="subscript"/>
        </w:rPr>
        <w:t>)</w:t>
      </w:r>
      <w:r w:rsidRPr="00F140DF">
        <w:rPr>
          <w:rFonts w:ascii="Times New Roman" w:hAnsi="Times New Roman"/>
          <w:sz w:val="28"/>
          <w:szCs w:val="28"/>
        </w:rPr>
        <w:t xml:space="preserve"> либо содержатся в таблицах смертности, либо рассчитываются на основе таблиц смертности.</w:t>
      </w:r>
    </w:p>
    <w:p w:rsidR="009C7C9D" w:rsidRPr="00F140DF" w:rsidRDefault="009C7C9D" w:rsidP="00F140DF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140DF">
        <w:rPr>
          <w:rFonts w:ascii="Times New Roman" w:hAnsi="Times New Roman"/>
          <w:b/>
          <w:sz w:val="28"/>
          <w:szCs w:val="28"/>
          <w:u w:val="single"/>
        </w:rPr>
        <w:t>3. Статистика трудовых ресурсов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i/>
          <w:sz w:val="28"/>
          <w:szCs w:val="28"/>
        </w:rPr>
        <w:t>Трудовые ресурсы —</w:t>
      </w:r>
      <w:r w:rsidRPr="00F140DF">
        <w:rPr>
          <w:rFonts w:ascii="Times New Roman" w:hAnsi="Times New Roman"/>
          <w:sz w:val="28"/>
          <w:szCs w:val="28"/>
        </w:rPr>
        <w:t xml:space="preserve"> важнейший и самый активный элемент ресурсов общественного производства. Статистика трудовых ресурсов включает такие тесно связанные между собой категории, как трудоспособное население, трудовые ресурсы и занятое население. Она использует систему показателей, характеризующих численность трудовых ресурсов, их состав по различным признакам, коэффициенты нагрузки, замещения трудовых ресурсов и др.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Различают: а) население трудоспособного возраста — это мужчины 16–59 лет и женщины 16—54 лет;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б) трудоспособное население в трудоспособном возрасте — это численность населения трудоспособного возраста за минусом численности населения трудоспособного возраста, имеющего I и II группы инвалидности (инвалиды труда, войны, с детства), и неработающих лиц, получающих пенсию на льготных условиях.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В состав трудовых ресурсов включается численность трудоспособного населения в трудоспособном возрасте и численность лиц нетрудоспособного возраста: фактически работающие подростки до 16 лет и работающие лица пенсионного возраста. Другими словами, к трудовым ресурсам относится часть населения, занятая в народном хозяйстве и часть незанятого населения, способного работать, но не работающего по тем или иным причинам (домохозяйки, учащиеся с отрывом от производства и др.).</w:t>
      </w:r>
    </w:p>
    <w:p w:rsidR="009C7C9D" w:rsidRDefault="009C7C9D" w:rsidP="00F140DF">
      <w:pPr>
        <w:pStyle w:val="FR2"/>
        <w:spacing w:before="0" w:line="360" w:lineRule="auto"/>
        <w:ind w:firstLine="720"/>
        <w:rPr>
          <w:i/>
          <w:szCs w:val="28"/>
        </w:rPr>
      </w:pPr>
      <w:r w:rsidRPr="00F140DF">
        <w:rPr>
          <w:b/>
          <w:szCs w:val="28"/>
          <w:u w:val="single"/>
        </w:rPr>
        <w:t>4. Показатели занятости населения и безработицы</w:t>
      </w:r>
      <w:r w:rsidRPr="00F140DF">
        <w:rPr>
          <w:i/>
          <w:szCs w:val="28"/>
        </w:rPr>
        <w:t xml:space="preserve"> </w:t>
      </w:r>
      <w:r>
        <w:rPr>
          <w:i/>
          <w:szCs w:val="28"/>
        </w:rPr>
        <w:t>.</w:t>
      </w:r>
    </w:p>
    <w:p w:rsidR="009C7C9D" w:rsidRPr="00F140DF" w:rsidRDefault="009C7C9D" w:rsidP="00F140DF">
      <w:pPr>
        <w:pStyle w:val="FR2"/>
        <w:spacing w:before="0" w:line="360" w:lineRule="auto"/>
        <w:ind w:firstLine="720"/>
        <w:rPr>
          <w:i/>
          <w:szCs w:val="28"/>
        </w:rPr>
      </w:pPr>
      <w:r w:rsidRPr="00F140DF">
        <w:rPr>
          <w:i/>
          <w:szCs w:val="28"/>
        </w:rPr>
        <w:t>К населению, занятому в экономике, относятся: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а) работники предприятий, фирм, учреждений и организаций всех форм собственности, включая субъекты малого предпринимательства;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б) колхозники, занятые в общественном хозяйстве колхозов;</w:t>
      </w:r>
    </w:p>
    <w:p w:rsidR="009C7C9D" w:rsidRPr="00F140DF" w:rsidRDefault="009C7C9D" w:rsidP="00F140DF">
      <w:pPr>
        <w:pStyle w:val="BodyText21"/>
        <w:rPr>
          <w:szCs w:val="28"/>
        </w:rPr>
      </w:pPr>
      <w:r w:rsidRPr="00F140DF">
        <w:rPr>
          <w:szCs w:val="28"/>
        </w:rPr>
        <w:t>в) лица, занятые в сфере индивидуального и частного предпринимательства;</w:t>
      </w:r>
    </w:p>
    <w:p w:rsidR="009C7C9D" w:rsidRPr="00F140DF" w:rsidRDefault="009C7C9D" w:rsidP="00F140DF">
      <w:pPr>
        <w:pStyle w:val="BodyText21"/>
        <w:rPr>
          <w:szCs w:val="28"/>
        </w:rPr>
      </w:pPr>
      <w:r w:rsidRPr="00F140DF">
        <w:rPr>
          <w:szCs w:val="28"/>
        </w:rPr>
        <w:t>г) лица, занятые в фермерских хозяйствах;</w:t>
      </w:r>
    </w:p>
    <w:p w:rsidR="009C7C9D" w:rsidRPr="00F140DF" w:rsidRDefault="009C7C9D" w:rsidP="00F140DF">
      <w:pPr>
        <w:pStyle w:val="BodyText21"/>
        <w:rPr>
          <w:szCs w:val="28"/>
        </w:rPr>
      </w:pPr>
      <w:r w:rsidRPr="00F140DF">
        <w:rPr>
          <w:szCs w:val="28"/>
        </w:rPr>
        <w:t>д) самозанятое население.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В численность населения, занятого в народном хозяйстве, не включаются:</w:t>
      </w:r>
    </w:p>
    <w:p w:rsidR="009C7C9D" w:rsidRPr="00F140DF" w:rsidRDefault="009C7C9D" w:rsidP="00F140DF">
      <w:pPr>
        <w:pStyle w:val="BodyText21"/>
        <w:rPr>
          <w:szCs w:val="28"/>
        </w:rPr>
      </w:pPr>
      <w:r w:rsidRPr="00F140DF">
        <w:rPr>
          <w:szCs w:val="28"/>
        </w:rPr>
        <w:t>а) учащиеся в трудоспособном возрасте, обучающиеся с отрывом от производства;</w:t>
      </w:r>
    </w:p>
    <w:p w:rsidR="009C7C9D" w:rsidRPr="00F140DF" w:rsidRDefault="009C7C9D" w:rsidP="00F140DF">
      <w:pPr>
        <w:tabs>
          <w:tab w:val="left" w:pos="4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б) военнослужащие;</w:t>
      </w:r>
      <w:r w:rsidRPr="00F140DF">
        <w:rPr>
          <w:rFonts w:ascii="Times New Roman" w:hAnsi="Times New Roman"/>
          <w:sz w:val="28"/>
          <w:szCs w:val="28"/>
        </w:rPr>
        <w:tab/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в) женщины, находящиеся в отпусках по беременности, родам и по уходу за ребенком до достижения им возраста 3-х лет;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г) некоторые другие категории работников.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Методология исчисления многих абсолютных и относительных показателей трудовых ресурсов аналогична соответствующим по</w:t>
      </w:r>
      <w:r w:rsidRPr="00F140DF">
        <w:rPr>
          <w:rFonts w:ascii="Times New Roman" w:hAnsi="Times New Roman"/>
          <w:sz w:val="28"/>
          <w:szCs w:val="28"/>
        </w:rPr>
        <w:softHyphen/>
        <w:t>казателям населения вообще.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Естественное движение трудовых ресурсов за год слагается из пополнения потенциальных трудовых ресурсов за счет перехода подрастающего поколения (группы 15-летних) в трудоспособный возраст (группу 16-летних) и убыли их вследствие: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а) выхода части людей за пределы трудоспособного возраста;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б) перехода на инвалидность и на пенсию на льготных условиях;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в) смерти;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г) прекращенные работы подростками и работающими пенсионерами.</w:t>
      </w:r>
    </w:p>
    <w:p w:rsidR="009C7C9D" w:rsidRPr="00F140DF" w:rsidRDefault="009C7C9D" w:rsidP="00F140DF">
      <w:pPr>
        <w:pStyle w:val="BodyText21"/>
        <w:rPr>
          <w:szCs w:val="28"/>
        </w:rPr>
      </w:pPr>
      <w:r w:rsidRPr="00F140DF">
        <w:rPr>
          <w:szCs w:val="28"/>
        </w:rPr>
        <w:t>Миграционное движение трудовых ресурсов за год слагается из их прибытия из других местностей и убыли (выбытия) в другие местности на постоянное место жительства.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Абсолютный прирост трудовых ресурсов — это разность между их численностью на конец и начало года или между величиной пополнения и величиной убыли трудовых ресурсов за год.</w:t>
      </w:r>
    </w:p>
    <w:p w:rsidR="009C7C9D" w:rsidRPr="00F140DF" w:rsidRDefault="009C7C9D" w:rsidP="00F140DF">
      <w:pPr>
        <w:pStyle w:val="BodyText21"/>
        <w:rPr>
          <w:szCs w:val="28"/>
        </w:rPr>
      </w:pPr>
      <w:r w:rsidRPr="00F140DF">
        <w:rPr>
          <w:szCs w:val="28"/>
        </w:rPr>
        <w:t>Коэффициент общего прироста трудовых ресурсов исчисляется как отношение их абсолютного прироста к среднегодовой численности трудовых ресурсов, умноженное на 1000, или как сумма коэффициентов естественного и миграционного приростов трудовых ресурсов. Эти коэффициенты можно исчислить как отношение соответственно естественного или миграционного приростов к среднегодовой численности трудовых ресурсов, умноженное на 1000.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Коэффициент естественного прироста трудовых ресурсов равен также разности между коэффициентом естественного пополнения и коэффициентом естественной убыли, которые в свою очередь рассчитываются как отношение соответственно абсолютных величин естественного пополнения или естественного выбытия к среднегодовой численности трудовых ресурсов, умноженное на 1000.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Аналогично рассчитываются коэффициенты миграционного пополнения, миграционной убыли и миграционного прироста трудовых ресурсов.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Отношение численности естественного пополнения трудовых ресурсов к численности их естественной убыли называется </w:t>
      </w:r>
      <w:r w:rsidRPr="00F140DF">
        <w:rPr>
          <w:rFonts w:ascii="Times New Roman" w:hAnsi="Times New Roman"/>
          <w:i/>
          <w:sz w:val="28"/>
          <w:szCs w:val="28"/>
        </w:rPr>
        <w:t xml:space="preserve">коэффициентом естественного воспроизводства трудовых ресурсов. </w:t>
      </w:r>
      <w:r w:rsidRPr="00F140DF">
        <w:rPr>
          <w:rFonts w:ascii="Times New Roman" w:hAnsi="Times New Roman"/>
          <w:sz w:val="28"/>
          <w:szCs w:val="28"/>
        </w:rPr>
        <w:t>Этот коэффициент можно также рассчитать как отношение коэффициента естественного пополнения трудовых ресурсов к коэффициенту естественной убыли. Коэффициент естественного воспроизводства трудовых ресурсов выражается обычно в промилле.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Для характеристики возрастной структуры населения с точки зрения трудовых ресурсов рассчитывают следующие относитель</w:t>
      </w:r>
      <w:r w:rsidRPr="00F140DF">
        <w:rPr>
          <w:rFonts w:ascii="Times New Roman" w:hAnsi="Times New Roman"/>
          <w:sz w:val="28"/>
          <w:szCs w:val="28"/>
        </w:rPr>
        <w:softHyphen/>
        <w:t>ные показатели структуры и координации: доли лиц моложе трудоспособного, трудоспособного и старше трудоспособного возраста в общей численности населения (вычисляются обычно в процентах), коэффициенты замещения и нагрузки населения трудоспособного возраста (вычисляются обычно в промилле).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i/>
          <w:sz w:val="28"/>
          <w:szCs w:val="28"/>
        </w:rPr>
        <w:t>Коэффициент (потенциальный) замещения трудовых ресурсов</w:t>
      </w:r>
      <w:r w:rsidRPr="00F140DF">
        <w:rPr>
          <w:rFonts w:ascii="Times New Roman" w:hAnsi="Times New Roman"/>
          <w:sz w:val="28"/>
          <w:szCs w:val="28"/>
        </w:rPr>
        <w:t xml:space="preserve"> представляет собой отношение численности населения моложе трудоспособного возраста к численности населения трудоспособного возраста.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i/>
          <w:sz w:val="28"/>
          <w:szCs w:val="28"/>
        </w:rPr>
        <w:t>Коэффициент пенсионной нагрузки —</w:t>
      </w:r>
      <w:r w:rsidRPr="00F140DF">
        <w:rPr>
          <w:rFonts w:ascii="Times New Roman" w:hAnsi="Times New Roman"/>
          <w:sz w:val="28"/>
          <w:szCs w:val="28"/>
        </w:rPr>
        <w:t xml:space="preserve"> это отношение численности населения старше трудоспособного возраста к численности населения трудоспособного возраста, а коэффициент общей нагрузки — это отношение суммы лиц младше и старше трудоспособного возраста к численности населения трудоспособного возраста.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Для характеристики степени вовлечения населения в народное хозяйство страны используются коэффициенты занятости всего населения (К3</w:t>
      </w:r>
      <w:r w:rsidRPr="00F140DF">
        <w:rPr>
          <w:rFonts w:ascii="Times New Roman" w:hAnsi="Times New Roman"/>
          <w:sz w:val="28"/>
          <w:szCs w:val="28"/>
          <w:vertAlign w:val="subscript"/>
          <w:lang w:val="be-BY"/>
        </w:rPr>
        <w:t>в.н.</w:t>
      </w:r>
      <w:r w:rsidRPr="00F140DF">
        <w:rPr>
          <w:rFonts w:ascii="Times New Roman" w:hAnsi="Times New Roman"/>
          <w:sz w:val="28"/>
          <w:szCs w:val="28"/>
        </w:rPr>
        <w:t>), населения трудоспособного возраста (КЗ</w:t>
      </w:r>
      <w:r w:rsidRPr="00F140DF">
        <w:rPr>
          <w:rFonts w:ascii="Times New Roman" w:hAnsi="Times New Roman"/>
          <w:sz w:val="28"/>
          <w:szCs w:val="28"/>
          <w:vertAlign w:val="subscript"/>
        </w:rPr>
        <w:t>т.в.</w:t>
      </w:r>
      <w:r w:rsidRPr="00F140DF">
        <w:rPr>
          <w:rFonts w:ascii="Times New Roman" w:hAnsi="Times New Roman"/>
          <w:sz w:val="28"/>
          <w:szCs w:val="28"/>
        </w:rPr>
        <w:t>), трудоспособного населения в трудоспособном возрасте (КЗ</w:t>
      </w:r>
      <w:r w:rsidRPr="00F140DF">
        <w:rPr>
          <w:rFonts w:ascii="Times New Roman" w:hAnsi="Times New Roman"/>
          <w:sz w:val="28"/>
          <w:szCs w:val="28"/>
          <w:vertAlign w:val="subscript"/>
        </w:rPr>
        <w:t>т.т.в</w:t>
      </w:r>
      <w:r w:rsidRPr="00F140DF">
        <w:rPr>
          <w:rFonts w:ascii="Times New Roman" w:hAnsi="Times New Roman"/>
          <w:sz w:val="28"/>
          <w:szCs w:val="28"/>
        </w:rPr>
        <w:t xml:space="preserve">.) и трудовых ресурсов (КЗ </w:t>
      </w:r>
      <w:r w:rsidRPr="00F140DF">
        <w:rPr>
          <w:rFonts w:ascii="Times New Roman" w:hAnsi="Times New Roman"/>
          <w:sz w:val="28"/>
          <w:szCs w:val="28"/>
          <w:vertAlign w:val="subscript"/>
        </w:rPr>
        <w:t>т.р.</w:t>
      </w:r>
      <w:r w:rsidRPr="00F140DF">
        <w:rPr>
          <w:rFonts w:ascii="Times New Roman" w:hAnsi="Times New Roman"/>
          <w:sz w:val="28"/>
          <w:szCs w:val="28"/>
        </w:rPr>
        <w:t>):</w:t>
      </w:r>
    </w:p>
    <w:tbl>
      <w:tblPr>
        <w:tblW w:w="0" w:type="auto"/>
        <w:tblLayout w:type="fixed"/>
        <w:tblLook w:val="0000"/>
      </w:tblPr>
      <w:tblGrid>
        <w:gridCol w:w="959"/>
        <w:gridCol w:w="567"/>
        <w:gridCol w:w="8505"/>
        <w:gridCol w:w="382"/>
      </w:tblGrid>
      <w:tr w:rsidR="009C7C9D" w:rsidRPr="00F140DF" w:rsidTr="00E229BE">
        <w:trPr>
          <w:cantSplit/>
          <w:trHeight w:val="488"/>
        </w:trPr>
        <w:tc>
          <w:tcPr>
            <w:tcW w:w="959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К3</w:t>
            </w:r>
            <w:r w:rsidRPr="00F140DF">
              <w:rPr>
                <w:rFonts w:ascii="Times New Roman" w:hAnsi="Times New Roman"/>
                <w:sz w:val="28"/>
                <w:szCs w:val="28"/>
                <w:vertAlign w:val="subscript"/>
                <w:lang w:val="be-BY"/>
              </w:rPr>
              <w:t>в.н.</w:t>
            </w:r>
          </w:p>
        </w:tc>
        <w:tc>
          <w:tcPr>
            <w:tcW w:w="567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8505" w:type="dxa"/>
            <w:tcBorders>
              <w:bottom w:val="single" w:sz="6" w:space="0" w:color="auto"/>
            </w:tcBorders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Общая численность занятого населения (независимого от возраста)</w:t>
            </w:r>
          </w:p>
        </w:tc>
        <w:tc>
          <w:tcPr>
            <w:tcW w:w="382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9C7C9D" w:rsidRPr="00F140DF" w:rsidTr="00E229BE">
        <w:trPr>
          <w:cantSplit/>
          <w:trHeight w:val="487"/>
        </w:trPr>
        <w:tc>
          <w:tcPr>
            <w:tcW w:w="959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Общая численность населения всех возрастов</w:t>
            </w:r>
          </w:p>
        </w:tc>
        <w:tc>
          <w:tcPr>
            <w:tcW w:w="382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9"/>
        <w:gridCol w:w="567"/>
        <w:gridCol w:w="7371"/>
        <w:gridCol w:w="1516"/>
      </w:tblGrid>
      <w:tr w:rsidR="009C7C9D" w:rsidRPr="00F140DF" w:rsidTr="00E229BE">
        <w:trPr>
          <w:cantSplit/>
          <w:trHeight w:val="488"/>
        </w:trPr>
        <w:tc>
          <w:tcPr>
            <w:tcW w:w="959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К3</w:t>
            </w:r>
            <w:r w:rsidRPr="00F140DF">
              <w:rPr>
                <w:rFonts w:ascii="Times New Roman" w:hAnsi="Times New Roman"/>
                <w:sz w:val="28"/>
                <w:szCs w:val="28"/>
                <w:vertAlign w:val="subscript"/>
                <w:lang w:val="be-BY"/>
              </w:rPr>
              <w:t>т.в.</w:t>
            </w:r>
          </w:p>
        </w:tc>
        <w:tc>
          <w:tcPr>
            <w:tcW w:w="567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7371" w:type="dxa"/>
            <w:tcBorders>
              <w:bottom w:val="single" w:sz="6" w:space="0" w:color="auto"/>
            </w:tcBorders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Численность занятого населения трудоспособного возраста</w:t>
            </w:r>
          </w:p>
        </w:tc>
        <w:tc>
          <w:tcPr>
            <w:tcW w:w="1516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9C7C9D" w:rsidRPr="00F140DF" w:rsidTr="00E229BE">
        <w:trPr>
          <w:cantSplit/>
          <w:trHeight w:val="487"/>
        </w:trPr>
        <w:tc>
          <w:tcPr>
            <w:tcW w:w="959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Численность всего населения  трудоспособного возраста</w:t>
            </w:r>
          </w:p>
        </w:tc>
        <w:tc>
          <w:tcPr>
            <w:tcW w:w="1516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9"/>
        <w:gridCol w:w="567"/>
        <w:gridCol w:w="8505"/>
        <w:gridCol w:w="382"/>
      </w:tblGrid>
      <w:tr w:rsidR="009C7C9D" w:rsidRPr="00F140DF" w:rsidTr="00E229BE">
        <w:trPr>
          <w:cantSplit/>
          <w:trHeight w:val="488"/>
        </w:trPr>
        <w:tc>
          <w:tcPr>
            <w:tcW w:w="959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К3</w:t>
            </w:r>
            <w:r w:rsidRPr="00F140DF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  <w:r w:rsidRPr="00F140DF">
              <w:rPr>
                <w:rFonts w:ascii="Times New Roman" w:hAnsi="Times New Roman"/>
                <w:sz w:val="28"/>
                <w:szCs w:val="28"/>
                <w:vertAlign w:val="subscript"/>
                <w:lang w:val="be-BY"/>
              </w:rPr>
              <w:t>.т.в.</w:t>
            </w:r>
          </w:p>
        </w:tc>
        <w:tc>
          <w:tcPr>
            <w:tcW w:w="567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8505" w:type="dxa"/>
            <w:tcBorders>
              <w:bottom w:val="single" w:sz="6" w:space="0" w:color="auto"/>
            </w:tcBorders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Численность занятого трудоспособного населения в трудоспособном возрасте</w:t>
            </w:r>
          </w:p>
        </w:tc>
        <w:tc>
          <w:tcPr>
            <w:tcW w:w="382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9C7C9D" w:rsidRPr="00F140DF" w:rsidTr="00E229BE">
        <w:trPr>
          <w:cantSplit/>
          <w:trHeight w:val="487"/>
        </w:trPr>
        <w:tc>
          <w:tcPr>
            <w:tcW w:w="959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Численность всего трудоспособного населения в трудоспособном возрасте</w:t>
            </w:r>
          </w:p>
        </w:tc>
        <w:tc>
          <w:tcPr>
            <w:tcW w:w="382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9"/>
        <w:gridCol w:w="567"/>
        <w:gridCol w:w="5245"/>
        <w:gridCol w:w="3642"/>
      </w:tblGrid>
      <w:tr w:rsidR="009C7C9D" w:rsidRPr="00F140DF" w:rsidTr="00E229BE">
        <w:trPr>
          <w:cantSplit/>
          <w:trHeight w:val="488"/>
        </w:trPr>
        <w:tc>
          <w:tcPr>
            <w:tcW w:w="959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К3</w:t>
            </w:r>
            <w:r w:rsidRPr="00F140DF">
              <w:rPr>
                <w:rFonts w:ascii="Times New Roman" w:hAnsi="Times New Roman"/>
                <w:sz w:val="28"/>
                <w:szCs w:val="28"/>
                <w:vertAlign w:val="subscript"/>
                <w:lang w:val="be-BY"/>
              </w:rPr>
              <w:t>т.р.</w:t>
            </w:r>
          </w:p>
        </w:tc>
        <w:tc>
          <w:tcPr>
            <w:tcW w:w="567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Численность занятых трудовых ресурсов</w:t>
            </w:r>
          </w:p>
        </w:tc>
        <w:tc>
          <w:tcPr>
            <w:tcW w:w="3642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9C7C9D" w:rsidRPr="00F140DF" w:rsidTr="00E229BE">
        <w:trPr>
          <w:cantSplit/>
          <w:trHeight w:val="487"/>
        </w:trPr>
        <w:tc>
          <w:tcPr>
            <w:tcW w:w="959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Численность всех трудовых ресурсов</w:t>
            </w:r>
          </w:p>
        </w:tc>
        <w:tc>
          <w:tcPr>
            <w:tcW w:w="3642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Коэффициенты занятости выражаются либо в процентах, либо в промилле.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Состав населения изучается также по признаку участия и неучастия в активной деятельности, в производстве материальных, социальных и духовных благ.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 В соответствии с рекомендациями Международной организации труда (МОТ) </w:t>
      </w:r>
      <w:r w:rsidRPr="00F140DF">
        <w:rPr>
          <w:rFonts w:ascii="Times New Roman" w:hAnsi="Times New Roman"/>
          <w:i/>
          <w:sz w:val="28"/>
          <w:szCs w:val="28"/>
        </w:rPr>
        <w:t xml:space="preserve">экономически активное население (рабочая сила) — </w:t>
      </w:r>
      <w:r w:rsidRPr="00F140DF">
        <w:rPr>
          <w:rFonts w:ascii="Times New Roman" w:hAnsi="Times New Roman"/>
          <w:sz w:val="28"/>
          <w:szCs w:val="28"/>
        </w:rPr>
        <w:t>это часть населения обоего пола, предоставляющая свой труд для производства материальных ценностей, товаров и услуг. К экономически активному населению относится все занятое население, безработные и женщины, находящиеся в отпусках по уходу за ребенком до 3 лет.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i/>
          <w:sz w:val="28"/>
          <w:szCs w:val="28"/>
        </w:rPr>
        <w:t>Безработными</w:t>
      </w:r>
      <w:r w:rsidRPr="00F140DF">
        <w:rPr>
          <w:rFonts w:ascii="Times New Roman" w:hAnsi="Times New Roman"/>
          <w:sz w:val="28"/>
          <w:szCs w:val="28"/>
        </w:rPr>
        <w:t xml:space="preserve"> считаются трудоспособные граждане в трудоспособном возрасте, постоянно проживающие на территории Республики Беларусь, не имеющие работы, не занимающиеся предпринимательской деятельностью, не обучающиеся в дневных учебных заведениях, не проходящие военной службы и зарегистрированные в государственной службе занятости.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Отношение численности экономически активного населения к численности населения в трудоспособном возрасте, умноженное на 100, называется </w:t>
      </w:r>
      <w:r w:rsidRPr="00F140DF">
        <w:rPr>
          <w:rFonts w:ascii="Times New Roman" w:hAnsi="Times New Roman"/>
          <w:i/>
          <w:sz w:val="28"/>
          <w:szCs w:val="28"/>
        </w:rPr>
        <w:t>коэффициентом экономической активности населения.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А отношение численности безработных к численности экономически активного населения, умноженное на 100, характеризует </w:t>
      </w:r>
      <w:r w:rsidRPr="00F140DF">
        <w:rPr>
          <w:rFonts w:ascii="Times New Roman" w:hAnsi="Times New Roman"/>
          <w:i/>
          <w:sz w:val="28"/>
          <w:szCs w:val="28"/>
        </w:rPr>
        <w:t>уровень (коэффициент) безработицы</w:t>
      </w:r>
      <w:r w:rsidRPr="00F140DF">
        <w:rPr>
          <w:rFonts w:ascii="Times New Roman" w:hAnsi="Times New Roman"/>
          <w:sz w:val="28"/>
          <w:szCs w:val="28"/>
        </w:rPr>
        <w:t>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i/>
          <w:sz w:val="28"/>
          <w:szCs w:val="28"/>
        </w:rPr>
        <w:t>Экономически неактивное (пассивное) население —</w:t>
      </w:r>
      <w:r w:rsidRPr="00F140DF">
        <w:rPr>
          <w:rFonts w:ascii="Times New Roman" w:hAnsi="Times New Roman"/>
          <w:sz w:val="28"/>
          <w:szCs w:val="28"/>
        </w:rPr>
        <w:t xml:space="preserve"> это население, которое не входит в состав рабочей силы. Статистика к экономически пассивному населению относит иждивенцев всех категорий как семьи, так и общества, а также лиц, живущих на сбережения, и т.п.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Распределение населения на экономически активное и экономически неактивное осуществляется по данным об источниках средств существования, полученным по переписи населения. Для характеристики этих групп населения статистика рассчитывает показатели абсолютной численности групп, доли групп в общей численности населения и соотношения групп: следующие коэффициенты нагрузки на экономически активное (занятое) население:</w:t>
      </w:r>
    </w:p>
    <w:tbl>
      <w:tblPr>
        <w:tblW w:w="0" w:type="auto"/>
        <w:tblLayout w:type="fixed"/>
        <w:tblLook w:val="0000"/>
      </w:tblPr>
      <w:tblGrid>
        <w:gridCol w:w="3227"/>
        <w:gridCol w:w="567"/>
        <w:gridCol w:w="6237"/>
        <w:gridCol w:w="382"/>
      </w:tblGrid>
      <w:tr w:rsidR="009C7C9D" w:rsidRPr="00F140DF" w:rsidTr="00E229BE">
        <w:trPr>
          <w:cantSplit/>
          <w:trHeight w:val="488"/>
        </w:trPr>
        <w:tc>
          <w:tcPr>
            <w:tcW w:w="3227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Общий коэффициент экономической нагрузки</w:t>
            </w:r>
          </w:p>
        </w:tc>
        <w:tc>
          <w:tcPr>
            <w:tcW w:w="567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Численность экономически пассивного населения</w:t>
            </w:r>
          </w:p>
        </w:tc>
        <w:tc>
          <w:tcPr>
            <w:tcW w:w="382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7C9D" w:rsidRPr="00F140DF" w:rsidTr="00E229BE">
        <w:trPr>
          <w:cantSplit/>
          <w:trHeight w:val="487"/>
        </w:trPr>
        <w:tc>
          <w:tcPr>
            <w:tcW w:w="3227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Численность экономически активного населения</w:t>
            </w:r>
          </w:p>
        </w:tc>
        <w:tc>
          <w:tcPr>
            <w:tcW w:w="382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27"/>
        <w:gridCol w:w="567"/>
        <w:gridCol w:w="6237"/>
        <w:gridCol w:w="382"/>
      </w:tblGrid>
      <w:tr w:rsidR="009C7C9D" w:rsidRPr="00F140DF" w:rsidTr="00E229BE">
        <w:trPr>
          <w:cantSplit/>
          <w:trHeight w:val="488"/>
        </w:trPr>
        <w:tc>
          <w:tcPr>
            <w:tcW w:w="3227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Экономический коэффициент семейной нагрузки</w:t>
            </w:r>
          </w:p>
        </w:tc>
        <w:tc>
          <w:tcPr>
            <w:tcW w:w="567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Численность иждивенцев отдельных лиц</w:t>
            </w:r>
          </w:p>
        </w:tc>
        <w:tc>
          <w:tcPr>
            <w:tcW w:w="382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7C9D" w:rsidRPr="00F140DF" w:rsidTr="00E229BE">
        <w:trPr>
          <w:cantSplit/>
          <w:trHeight w:val="487"/>
        </w:trPr>
        <w:tc>
          <w:tcPr>
            <w:tcW w:w="3227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Численность экономически активного населения</w:t>
            </w:r>
          </w:p>
        </w:tc>
        <w:tc>
          <w:tcPr>
            <w:tcW w:w="382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27"/>
        <w:gridCol w:w="567"/>
        <w:gridCol w:w="6237"/>
        <w:gridCol w:w="382"/>
      </w:tblGrid>
      <w:tr w:rsidR="009C7C9D" w:rsidRPr="00F140DF" w:rsidTr="00E229BE">
        <w:trPr>
          <w:cantSplit/>
          <w:trHeight w:val="488"/>
        </w:trPr>
        <w:tc>
          <w:tcPr>
            <w:tcW w:w="3227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Коэффициент социальной нагрузки</w:t>
            </w:r>
          </w:p>
        </w:tc>
        <w:tc>
          <w:tcPr>
            <w:tcW w:w="567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 xml:space="preserve">Численность иждивенцев общества (стипендиаты и пенсионеры) </w:t>
            </w:r>
          </w:p>
        </w:tc>
        <w:tc>
          <w:tcPr>
            <w:tcW w:w="382" w:type="dxa"/>
            <w:vMerge w:val="restart"/>
            <w:vAlign w:val="center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7C9D" w:rsidRPr="00F140DF" w:rsidTr="00E229BE">
        <w:trPr>
          <w:cantSplit/>
          <w:trHeight w:val="487"/>
        </w:trPr>
        <w:tc>
          <w:tcPr>
            <w:tcW w:w="3227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0DF">
              <w:rPr>
                <w:rFonts w:ascii="Times New Roman" w:hAnsi="Times New Roman"/>
                <w:sz w:val="28"/>
                <w:szCs w:val="28"/>
              </w:rPr>
              <w:t>Численность экономически активного населения</w:t>
            </w:r>
          </w:p>
        </w:tc>
        <w:tc>
          <w:tcPr>
            <w:tcW w:w="382" w:type="dxa"/>
            <w:vMerge/>
          </w:tcPr>
          <w:p w:rsidR="009C7C9D" w:rsidRPr="00F140DF" w:rsidRDefault="009C7C9D" w:rsidP="00E229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Эти коэффициенты выражаются в процентах, причем общий коэффициент экономической нагрузки равен сумме экономического коэффициента семейной нагрузки и коэффициента социальной нагрузки.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Расчет перспективной численности трудовых ресурсов зависит от имеющихся исходных данных и от длительности прогнозного периода.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Если имеются данные об общем коэффициенте прироста населения (</w:t>
      </w:r>
      <w:r w:rsidRPr="00F140DF">
        <w:rPr>
          <w:rFonts w:ascii="Times New Roman" w:hAnsi="Times New Roman"/>
          <w:sz w:val="28"/>
          <w:szCs w:val="28"/>
          <w:lang w:val="en-US"/>
        </w:rPr>
        <w:t>k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</w:rPr>
        <w:t>), то можно использовать формулу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position w:val="-36"/>
          <w:sz w:val="28"/>
          <w:szCs w:val="28"/>
        </w:rPr>
        <w:object w:dxaOrig="3980" w:dyaOrig="900">
          <v:shape id="_x0000_i1058" type="#_x0000_t75" style="width:197.25pt;height:45pt" o:ole="" fillcolor="window">
            <v:imagedata r:id="rId72" o:title=""/>
          </v:shape>
          <o:OLEObject Type="Embed" ProgID="Equation.3" ShapeID="_x0000_i1058" DrawAspect="Content" ObjectID="_1599639182" r:id="rId73"/>
        </w:objec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 xml:space="preserve">где 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F140DF">
        <w:rPr>
          <w:rFonts w:ascii="Times New Roman" w:hAnsi="Times New Roman"/>
          <w:sz w:val="28"/>
          <w:szCs w:val="28"/>
        </w:rPr>
        <w:t xml:space="preserve"> — перспективная численность трудовых ресурсов; </w:t>
      </w: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</w:rPr>
        <w:t>0</w:t>
      </w:r>
      <w:r w:rsidRPr="00F140DF">
        <w:rPr>
          <w:rFonts w:ascii="Times New Roman" w:hAnsi="Times New Roman"/>
          <w:sz w:val="28"/>
          <w:szCs w:val="28"/>
        </w:rPr>
        <w:t xml:space="preserve"> — исходная общая численность населения; t — число лет, на которое производится прогноз; </w:t>
      </w:r>
      <w:r w:rsidRPr="00F140DF">
        <w:rPr>
          <w:rFonts w:ascii="Times New Roman" w:hAnsi="Times New Roman"/>
          <w:sz w:val="28"/>
          <w:szCs w:val="28"/>
          <w:lang w:val="en-US"/>
        </w:rPr>
        <w:t>d</w:t>
      </w:r>
      <w:r w:rsidRPr="00F140DF">
        <w:rPr>
          <w:rFonts w:ascii="Times New Roman" w:hAnsi="Times New Roman"/>
          <w:sz w:val="28"/>
          <w:szCs w:val="28"/>
          <w:vertAlign w:val="subscript"/>
        </w:rPr>
        <w:t>т.в.</w:t>
      </w:r>
      <w:r w:rsidRPr="00F140DF">
        <w:rPr>
          <w:rFonts w:ascii="Times New Roman" w:hAnsi="Times New Roman"/>
          <w:sz w:val="28"/>
          <w:szCs w:val="28"/>
        </w:rPr>
        <w:t xml:space="preserve"> – доля населения трудоспособного возраста в общей численности населения в году прогноза; </w:t>
      </w:r>
      <w:r w:rsidRPr="00F140DF">
        <w:rPr>
          <w:rFonts w:ascii="Times New Roman" w:hAnsi="Times New Roman"/>
          <w:sz w:val="28"/>
          <w:szCs w:val="28"/>
          <w:lang w:val="en-US"/>
        </w:rPr>
        <w:t>k</w:t>
      </w:r>
      <w:r w:rsidRPr="00F140DF">
        <w:rPr>
          <w:rFonts w:ascii="Times New Roman" w:hAnsi="Times New Roman"/>
          <w:sz w:val="28"/>
          <w:szCs w:val="28"/>
          <w:vertAlign w:val="subscript"/>
        </w:rPr>
        <w:t xml:space="preserve">т.т.в. </w:t>
      </w:r>
      <w:r w:rsidRPr="00F140DF">
        <w:rPr>
          <w:rFonts w:ascii="Times New Roman" w:hAnsi="Times New Roman"/>
          <w:sz w:val="28"/>
          <w:szCs w:val="28"/>
        </w:rPr>
        <w:t>– коэффициент трудоспособности населения трудоспособного возраста в году прогноза, который рассчитывается как отношение численности трудоспособного населения трудоспособного возраста к численности населения в трудоспособном возрасте.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Если же имеются данные только о коэффициенте естественного прироста населения (</w:t>
      </w:r>
      <w:r w:rsidRPr="00F140DF">
        <w:rPr>
          <w:rFonts w:ascii="Times New Roman" w:hAnsi="Times New Roman"/>
          <w:sz w:val="28"/>
          <w:szCs w:val="28"/>
          <w:lang w:val="en-US"/>
        </w:rPr>
        <w:t>k</w:t>
      </w:r>
      <w:r w:rsidRPr="00F140DF">
        <w:rPr>
          <w:rFonts w:ascii="Times New Roman" w:hAnsi="Times New Roman"/>
          <w:sz w:val="28"/>
          <w:szCs w:val="28"/>
          <w:vertAlign w:val="subscript"/>
        </w:rPr>
        <w:t>е</w:t>
      </w:r>
      <w:r w:rsidRPr="00F140DF">
        <w:rPr>
          <w:rFonts w:ascii="Times New Roman" w:hAnsi="Times New Roman"/>
          <w:sz w:val="28"/>
          <w:szCs w:val="28"/>
        </w:rPr>
        <w:t>), то используют следующую формулу: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F140DF">
        <w:rPr>
          <w:rFonts w:ascii="Times New Roman" w:hAnsi="Times New Roman"/>
          <w:sz w:val="28"/>
          <w:szCs w:val="28"/>
          <w:lang w:val="en-US"/>
        </w:rPr>
        <w:t>S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F140DF">
        <w:rPr>
          <w:rFonts w:ascii="Times New Roman" w:hAnsi="Times New Roman"/>
          <w:sz w:val="28"/>
          <w:szCs w:val="28"/>
          <w:lang w:val="en-US"/>
        </w:rPr>
        <w:t xml:space="preserve"> = S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F140DF">
        <w:rPr>
          <w:rFonts w:ascii="Times New Roman" w:hAnsi="Times New Roman"/>
          <w:sz w:val="28"/>
          <w:szCs w:val="28"/>
          <w:lang w:val="en-US"/>
        </w:rPr>
        <w:t>(l +</w:t>
      </w:r>
      <w:r w:rsidRPr="00F140DF">
        <w:rPr>
          <w:rFonts w:ascii="Times New Roman" w:hAnsi="Times New Roman"/>
          <w:position w:val="-28"/>
          <w:sz w:val="28"/>
          <w:szCs w:val="28"/>
        </w:rPr>
        <w:object w:dxaOrig="639" w:dyaOrig="720">
          <v:shape id="_x0000_i1059" type="#_x0000_t75" style="width:32.25pt;height:36pt" o:ole="" fillcolor="window">
            <v:imagedata r:id="rId74" o:title=""/>
          </v:shape>
          <o:OLEObject Type="Embed" ProgID="Equation.3" ShapeID="_x0000_i1059" DrawAspect="Content" ObjectID="_1599639183" r:id="rId75"/>
        </w:object>
      </w:r>
      <w:r w:rsidRPr="00F140DF">
        <w:rPr>
          <w:rFonts w:ascii="Times New Roman" w:hAnsi="Times New Roman"/>
          <w:sz w:val="28"/>
          <w:szCs w:val="28"/>
          <w:lang w:val="en-US"/>
        </w:rPr>
        <w:t>)</w:t>
      </w:r>
      <w:r w:rsidRPr="00F140DF">
        <w:rPr>
          <w:rFonts w:ascii="Times New Roman" w:hAnsi="Times New Roman"/>
          <w:sz w:val="28"/>
          <w:szCs w:val="28"/>
          <w:vertAlign w:val="superscript"/>
          <w:lang w:val="en-US"/>
        </w:rPr>
        <w:t>t</w:t>
      </w:r>
      <w:r w:rsidRPr="00F140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140DF">
        <w:rPr>
          <w:rFonts w:ascii="Times New Roman" w:hAnsi="Times New Roman"/>
          <w:sz w:val="28"/>
          <w:szCs w:val="28"/>
          <w:lang w:val="en-US"/>
        </w:rPr>
        <w:sym w:font="Symbol" w:char="F0B4"/>
      </w:r>
      <w:r w:rsidRPr="00F140DF">
        <w:rPr>
          <w:rFonts w:ascii="Times New Roman" w:hAnsi="Times New Roman"/>
          <w:sz w:val="28"/>
          <w:szCs w:val="28"/>
          <w:lang w:val="en-US"/>
        </w:rPr>
        <w:t xml:space="preserve"> d</w:t>
      </w:r>
      <w:r w:rsidRPr="00F140DF">
        <w:rPr>
          <w:rFonts w:ascii="Times New Roman" w:hAnsi="Times New Roman"/>
          <w:sz w:val="28"/>
          <w:szCs w:val="28"/>
          <w:vertAlign w:val="subscript"/>
          <w:lang w:val="be-BY"/>
        </w:rPr>
        <w:t>т.в.</w:t>
      </w:r>
      <w:r w:rsidRPr="00F140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140DF">
        <w:rPr>
          <w:rFonts w:ascii="Times New Roman" w:hAnsi="Times New Roman"/>
          <w:sz w:val="28"/>
          <w:szCs w:val="28"/>
          <w:lang w:val="en-US"/>
        </w:rPr>
        <w:sym w:font="Symbol" w:char="F0B4"/>
      </w:r>
      <w:r w:rsidRPr="00F140DF">
        <w:rPr>
          <w:rFonts w:ascii="Times New Roman" w:hAnsi="Times New Roman"/>
          <w:sz w:val="28"/>
          <w:szCs w:val="28"/>
          <w:lang w:val="en-US"/>
        </w:rPr>
        <w:t xml:space="preserve"> k</w:t>
      </w:r>
      <w:r w:rsidRPr="00F140DF">
        <w:rPr>
          <w:rFonts w:ascii="Times New Roman" w:hAnsi="Times New Roman"/>
          <w:sz w:val="28"/>
          <w:szCs w:val="28"/>
          <w:vertAlign w:val="subscript"/>
        </w:rPr>
        <w:t>т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F140DF">
        <w:rPr>
          <w:rFonts w:ascii="Times New Roman" w:hAnsi="Times New Roman"/>
          <w:sz w:val="28"/>
          <w:szCs w:val="28"/>
          <w:vertAlign w:val="subscript"/>
        </w:rPr>
        <w:t>т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F140DF">
        <w:rPr>
          <w:rFonts w:ascii="Times New Roman" w:hAnsi="Times New Roman"/>
          <w:sz w:val="28"/>
          <w:szCs w:val="28"/>
          <w:vertAlign w:val="subscript"/>
        </w:rPr>
        <w:t>в</w:t>
      </w:r>
      <w:r w:rsidRPr="00F140DF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F140DF">
        <w:rPr>
          <w:rFonts w:ascii="Times New Roman" w:hAnsi="Times New Roman"/>
          <w:sz w:val="28"/>
          <w:szCs w:val="28"/>
          <w:lang w:val="en-US"/>
        </w:rPr>
        <w:t>.</w:t>
      </w:r>
    </w:p>
    <w:p w:rsidR="009C7C9D" w:rsidRPr="00F140DF" w:rsidRDefault="009C7C9D" w:rsidP="00F140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DF">
        <w:rPr>
          <w:rFonts w:ascii="Times New Roman" w:hAnsi="Times New Roman"/>
          <w:sz w:val="28"/>
          <w:szCs w:val="28"/>
        </w:rPr>
        <w:t>Еще более точный прогноз численности трудовых ресурсов можно получить, используя метод передвижки возрастов или экономико-математическое моделирование.</w:t>
      </w:r>
    </w:p>
    <w:p w:rsidR="009C7C9D" w:rsidRPr="00F66F04" w:rsidRDefault="009C7C9D" w:rsidP="00F66F04">
      <w:pPr>
        <w:pStyle w:val="ListParagraph"/>
        <w:spacing w:line="360" w:lineRule="auto"/>
        <w:ind w:left="106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9C7C9D" w:rsidRPr="00F66F04" w:rsidSect="000E51C9">
      <w:footerReference w:type="even" r:id="rId76"/>
      <w:footerReference w:type="default" r:id="rId77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9D" w:rsidRDefault="009C7C9D" w:rsidP="00D1461F">
      <w:pPr>
        <w:spacing w:after="0" w:line="240" w:lineRule="auto"/>
      </w:pPr>
      <w:r>
        <w:separator/>
      </w:r>
    </w:p>
  </w:endnote>
  <w:endnote w:type="continuationSeparator" w:id="0">
    <w:p w:rsidR="009C7C9D" w:rsidRDefault="009C7C9D" w:rsidP="00D1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9D" w:rsidRDefault="009C7C9D" w:rsidP="001673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C9D" w:rsidRDefault="009C7C9D" w:rsidP="00612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9D" w:rsidRDefault="009C7C9D" w:rsidP="001673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C7C9D" w:rsidRDefault="009C7C9D" w:rsidP="00612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9D" w:rsidRDefault="009C7C9D" w:rsidP="00D1461F">
      <w:pPr>
        <w:spacing w:after="0" w:line="240" w:lineRule="auto"/>
      </w:pPr>
      <w:r>
        <w:separator/>
      </w:r>
    </w:p>
  </w:footnote>
  <w:footnote w:type="continuationSeparator" w:id="0">
    <w:p w:rsidR="009C7C9D" w:rsidRDefault="009C7C9D" w:rsidP="00D1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576"/>
    <w:multiLevelType w:val="hybridMultilevel"/>
    <w:tmpl w:val="9E1638A2"/>
    <w:lvl w:ilvl="0" w:tplc="CD20FD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BC38C8"/>
    <w:multiLevelType w:val="hybridMultilevel"/>
    <w:tmpl w:val="0F0CAB28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86315"/>
    <w:multiLevelType w:val="hybridMultilevel"/>
    <w:tmpl w:val="AF52523A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D209F"/>
    <w:multiLevelType w:val="hybridMultilevel"/>
    <w:tmpl w:val="4E7653E4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43E36"/>
    <w:multiLevelType w:val="hybridMultilevel"/>
    <w:tmpl w:val="A2FC3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C2B9B"/>
    <w:multiLevelType w:val="hybridMultilevel"/>
    <w:tmpl w:val="09D8E3E0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F4585"/>
    <w:multiLevelType w:val="hybridMultilevel"/>
    <w:tmpl w:val="785A7C3C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97C04"/>
    <w:multiLevelType w:val="hybridMultilevel"/>
    <w:tmpl w:val="72802338"/>
    <w:lvl w:ilvl="0" w:tplc="683C3D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1817BF6"/>
    <w:multiLevelType w:val="hybridMultilevel"/>
    <w:tmpl w:val="9D5C72D2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077CD"/>
    <w:multiLevelType w:val="hybridMultilevel"/>
    <w:tmpl w:val="A3EE6B6C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23616"/>
    <w:multiLevelType w:val="hybridMultilevel"/>
    <w:tmpl w:val="4FF6173A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74B2D"/>
    <w:multiLevelType w:val="hybridMultilevel"/>
    <w:tmpl w:val="8E782E60"/>
    <w:lvl w:ilvl="0" w:tplc="CD20FD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E91F27"/>
    <w:multiLevelType w:val="hybridMultilevel"/>
    <w:tmpl w:val="BB100DDA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B60CD"/>
    <w:multiLevelType w:val="hybridMultilevel"/>
    <w:tmpl w:val="BD2A8CEA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3553B"/>
    <w:multiLevelType w:val="hybridMultilevel"/>
    <w:tmpl w:val="4B6E46B2"/>
    <w:lvl w:ilvl="0" w:tplc="7BA4B09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7A6EC1"/>
    <w:multiLevelType w:val="hybridMultilevel"/>
    <w:tmpl w:val="553AEB0C"/>
    <w:lvl w:ilvl="0" w:tplc="5AF86722">
      <w:start w:val="3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3C0308"/>
    <w:multiLevelType w:val="hybridMultilevel"/>
    <w:tmpl w:val="E0D6F864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56934"/>
    <w:multiLevelType w:val="hybridMultilevel"/>
    <w:tmpl w:val="8A009D40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2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 w:numId="14">
    <w:abstractNumId w:val="17"/>
  </w:num>
  <w:num w:numId="15">
    <w:abstractNumId w:val="9"/>
  </w:num>
  <w:num w:numId="16">
    <w:abstractNumId w:val="13"/>
  </w:num>
  <w:num w:numId="17">
    <w:abstractNumId w:val="14"/>
  </w:num>
  <w:num w:numId="18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454"/>
    <w:rsid w:val="00006070"/>
    <w:rsid w:val="000673EC"/>
    <w:rsid w:val="00086EEF"/>
    <w:rsid w:val="00092485"/>
    <w:rsid w:val="00092AF8"/>
    <w:rsid w:val="000A2435"/>
    <w:rsid w:val="000A6ADF"/>
    <w:rsid w:val="000B0C2F"/>
    <w:rsid w:val="000B7DD7"/>
    <w:rsid w:val="000C3B77"/>
    <w:rsid w:val="000D61A8"/>
    <w:rsid w:val="000E22CF"/>
    <w:rsid w:val="000E51C9"/>
    <w:rsid w:val="000E5DFB"/>
    <w:rsid w:val="000F313A"/>
    <w:rsid w:val="00102C74"/>
    <w:rsid w:val="00121C2C"/>
    <w:rsid w:val="00154769"/>
    <w:rsid w:val="001642CC"/>
    <w:rsid w:val="001673B9"/>
    <w:rsid w:val="00176EA3"/>
    <w:rsid w:val="00184F39"/>
    <w:rsid w:val="00187131"/>
    <w:rsid w:val="001A5F41"/>
    <w:rsid w:val="001B06D1"/>
    <w:rsid w:val="001C5E04"/>
    <w:rsid w:val="001D0A1E"/>
    <w:rsid w:val="001E1F0E"/>
    <w:rsid w:val="001F75D0"/>
    <w:rsid w:val="00202BDA"/>
    <w:rsid w:val="0020578E"/>
    <w:rsid w:val="002059C5"/>
    <w:rsid w:val="002139E9"/>
    <w:rsid w:val="00230622"/>
    <w:rsid w:val="00281CB6"/>
    <w:rsid w:val="00293086"/>
    <w:rsid w:val="002964B8"/>
    <w:rsid w:val="002A4FD5"/>
    <w:rsid w:val="002B66EB"/>
    <w:rsid w:val="002C59EC"/>
    <w:rsid w:val="002E17DE"/>
    <w:rsid w:val="002F4ADC"/>
    <w:rsid w:val="00310100"/>
    <w:rsid w:val="0031376E"/>
    <w:rsid w:val="003439C2"/>
    <w:rsid w:val="00352432"/>
    <w:rsid w:val="003576AB"/>
    <w:rsid w:val="00361AFF"/>
    <w:rsid w:val="00377AD9"/>
    <w:rsid w:val="0038589A"/>
    <w:rsid w:val="003862CD"/>
    <w:rsid w:val="003950CA"/>
    <w:rsid w:val="003C6913"/>
    <w:rsid w:val="003C7AA8"/>
    <w:rsid w:val="003E1A3C"/>
    <w:rsid w:val="003E4F4D"/>
    <w:rsid w:val="003E5052"/>
    <w:rsid w:val="00403D0C"/>
    <w:rsid w:val="00404B4D"/>
    <w:rsid w:val="00411697"/>
    <w:rsid w:val="00420D77"/>
    <w:rsid w:val="00437A17"/>
    <w:rsid w:val="00440CED"/>
    <w:rsid w:val="004412AE"/>
    <w:rsid w:val="0045656F"/>
    <w:rsid w:val="00474B30"/>
    <w:rsid w:val="004838CF"/>
    <w:rsid w:val="004C35E6"/>
    <w:rsid w:val="004D0F6C"/>
    <w:rsid w:val="004D36DB"/>
    <w:rsid w:val="004E6454"/>
    <w:rsid w:val="00513B26"/>
    <w:rsid w:val="00513FF8"/>
    <w:rsid w:val="0053069E"/>
    <w:rsid w:val="00546081"/>
    <w:rsid w:val="00556BA0"/>
    <w:rsid w:val="00560587"/>
    <w:rsid w:val="00576B3F"/>
    <w:rsid w:val="005878CE"/>
    <w:rsid w:val="00587DD1"/>
    <w:rsid w:val="00592D24"/>
    <w:rsid w:val="005A57FB"/>
    <w:rsid w:val="005A7D67"/>
    <w:rsid w:val="005B1B79"/>
    <w:rsid w:val="005C0672"/>
    <w:rsid w:val="005C645C"/>
    <w:rsid w:val="005D13F4"/>
    <w:rsid w:val="005E37FB"/>
    <w:rsid w:val="005F43FC"/>
    <w:rsid w:val="006027FB"/>
    <w:rsid w:val="00612095"/>
    <w:rsid w:val="00612285"/>
    <w:rsid w:val="006228BF"/>
    <w:rsid w:val="0062635F"/>
    <w:rsid w:val="00634CFF"/>
    <w:rsid w:val="0066329B"/>
    <w:rsid w:val="00666B55"/>
    <w:rsid w:val="006740AF"/>
    <w:rsid w:val="0068353E"/>
    <w:rsid w:val="0068543B"/>
    <w:rsid w:val="00697CFA"/>
    <w:rsid w:val="006A70E4"/>
    <w:rsid w:val="006B2A66"/>
    <w:rsid w:val="006B6FD7"/>
    <w:rsid w:val="006F32CA"/>
    <w:rsid w:val="006F4F21"/>
    <w:rsid w:val="00724269"/>
    <w:rsid w:val="00731A9E"/>
    <w:rsid w:val="00747995"/>
    <w:rsid w:val="00762076"/>
    <w:rsid w:val="007717C5"/>
    <w:rsid w:val="00787A13"/>
    <w:rsid w:val="007D0756"/>
    <w:rsid w:val="007D46A0"/>
    <w:rsid w:val="007D753B"/>
    <w:rsid w:val="007E5A00"/>
    <w:rsid w:val="00800515"/>
    <w:rsid w:val="00807DC9"/>
    <w:rsid w:val="00831CC5"/>
    <w:rsid w:val="00833054"/>
    <w:rsid w:val="00841C6D"/>
    <w:rsid w:val="00842F08"/>
    <w:rsid w:val="008434DD"/>
    <w:rsid w:val="008518BA"/>
    <w:rsid w:val="00864AC5"/>
    <w:rsid w:val="00876936"/>
    <w:rsid w:val="008938B4"/>
    <w:rsid w:val="008A330A"/>
    <w:rsid w:val="008A49C2"/>
    <w:rsid w:val="008B2283"/>
    <w:rsid w:val="008C3E91"/>
    <w:rsid w:val="008C54FB"/>
    <w:rsid w:val="008D1C21"/>
    <w:rsid w:val="008E4335"/>
    <w:rsid w:val="008E566B"/>
    <w:rsid w:val="00914D3F"/>
    <w:rsid w:val="00924F91"/>
    <w:rsid w:val="009354DC"/>
    <w:rsid w:val="00952717"/>
    <w:rsid w:val="00972C4B"/>
    <w:rsid w:val="00985FAA"/>
    <w:rsid w:val="00987265"/>
    <w:rsid w:val="009928B2"/>
    <w:rsid w:val="00993912"/>
    <w:rsid w:val="009948CD"/>
    <w:rsid w:val="00996C43"/>
    <w:rsid w:val="009A33F1"/>
    <w:rsid w:val="009B087F"/>
    <w:rsid w:val="009C7C9D"/>
    <w:rsid w:val="009D1F5D"/>
    <w:rsid w:val="009D38C1"/>
    <w:rsid w:val="00A26D85"/>
    <w:rsid w:val="00A402CB"/>
    <w:rsid w:val="00A42FA8"/>
    <w:rsid w:val="00A556BD"/>
    <w:rsid w:val="00A622B5"/>
    <w:rsid w:val="00A802A6"/>
    <w:rsid w:val="00AA5085"/>
    <w:rsid w:val="00AB345F"/>
    <w:rsid w:val="00AE05A5"/>
    <w:rsid w:val="00AF078D"/>
    <w:rsid w:val="00AF5658"/>
    <w:rsid w:val="00B025DE"/>
    <w:rsid w:val="00B10823"/>
    <w:rsid w:val="00B25478"/>
    <w:rsid w:val="00B366E5"/>
    <w:rsid w:val="00B417B9"/>
    <w:rsid w:val="00B61588"/>
    <w:rsid w:val="00B63855"/>
    <w:rsid w:val="00B770B5"/>
    <w:rsid w:val="00B81738"/>
    <w:rsid w:val="00BA450E"/>
    <w:rsid w:val="00BC3DD3"/>
    <w:rsid w:val="00BD0F2A"/>
    <w:rsid w:val="00BE6757"/>
    <w:rsid w:val="00C01DA9"/>
    <w:rsid w:val="00C133AB"/>
    <w:rsid w:val="00C17C47"/>
    <w:rsid w:val="00C32601"/>
    <w:rsid w:val="00C32FEE"/>
    <w:rsid w:val="00C76D55"/>
    <w:rsid w:val="00C851B7"/>
    <w:rsid w:val="00C85ECE"/>
    <w:rsid w:val="00C95F5B"/>
    <w:rsid w:val="00CB7BD8"/>
    <w:rsid w:val="00CC155E"/>
    <w:rsid w:val="00CF1A5D"/>
    <w:rsid w:val="00CF23DF"/>
    <w:rsid w:val="00D1461F"/>
    <w:rsid w:val="00D44100"/>
    <w:rsid w:val="00D56ADE"/>
    <w:rsid w:val="00D634AC"/>
    <w:rsid w:val="00D900F2"/>
    <w:rsid w:val="00DA5320"/>
    <w:rsid w:val="00DC1DB8"/>
    <w:rsid w:val="00DE3400"/>
    <w:rsid w:val="00E003FC"/>
    <w:rsid w:val="00E00889"/>
    <w:rsid w:val="00E07112"/>
    <w:rsid w:val="00E17659"/>
    <w:rsid w:val="00E205F4"/>
    <w:rsid w:val="00E229BE"/>
    <w:rsid w:val="00E35564"/>
    <w:rsid w:val="00E4011F"/>
    <w:rsid w:val="00E75BA0"/>
    <w:rsid w:val="00E82424"/>
    <w:rsid w:val="00E838AB"/>
    <w:rsid w:val="00E859A6"/>
    <w:rsid w:val="00E873E0"/>
    <w:rsid w:val="00E908E8"/>
    <w:rsid w:val="00E92CEF"/>
    <w:rsid w:val="00EA057D"/>
    <w:rsid w:val="00EA1A99"/>
    <w:rsid w:val="00ED2CDF"/>
    <w:rsid w:val="00ED5DC7"/>
    <w:rsid w:val="00EE63F4"/>
    <w:rsid w:val="00F140DF"/>
    <w:rsid w:val="00F27565"/>
    <w:rsid w:val="00F37246"/>
    <w:rsid w:val="00F372F3"/>
    <w:rsid w:val="00F403CC"/>
    <w:rsid w:val="00F43CAB"/>
    <w:rsid w:val="00F47B2C"/>
    <w:rsid w:val="00F55FD5"/>
    <w:rsid w:val="00F606AA"/>
    <w:rsid w:val="00F607FF"/>
    <w:rsid w:val="00F66F04"/>
    <w:rsid w:val="00F74814"/>
    <w:rsid w:val="00F84991"/>
    <w:rsid w:val="00F86C99"/>
    <w:rsid w:val="00F9281D"/>
    <w:rsid w:val="00F95813"/>
    <w:rsid w:val="00FB25CF"/>
    <w:rsid w:val="00FB332A"/>
    <w:rsid w:val="00FB386F"/>
    <w:rsid w:val="00FC652F"/>
    <w:rsid w:val="00FD6C5D"/>
    <w:rsid w:val="00FE5B34"/>
    <w:rsid w:val="00FF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1A9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242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2426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3576A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42F08"/>
    <w:pPr>
      <w:keepNext/>
      <w:spacing w:after="0" w:line="36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42F0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42F08"/>
    <w:pPr>
      <w:keepNext/>
      <w:spacing w:after="0" w:line="360" w:lineRule="auto"/>
      <w:ind w:firstLine="720"/>
      <w:jc w:val="right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426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4269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76AB"/>
    <w:rPr>
      <w:rFonts w:ascii="Times New Roman" w:hAnsi="Times New Roman" w:cs="Times New Roman"/>
      <w:b/>
      <w:sz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2F08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2F08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2F0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C3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1461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46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461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461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2635F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2635F"/>
    <w:rPr>
      <w:rFonts w:ascii="Times New Roman" w:hAnsi="Times New Roman" w:cs="Times New Roman"/>
      <w:sz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45656F"/>
    <w:pPr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5656F"/>
    <w:rPr>
      <w:rFonts w:cs="Times New Roman"/>
      <w:sz w:val="16"/>
    </w:rPr>
  </w:style>
  <w:style w:type="character" w:styleId="Strong">
    <w:name w:val="Strong"/>
    <w:basedOn w:val="DefaultParagraphFont"/>
    <w:uiPriority w:val="99"/>
    <w:qFormat/>
    <w:rsid w:val="003576AB"/>
    <w:rPr>
      <w:rFonts w:cs="Times New Roman"/>
      <w:b/>
    </w:rPr>
  </w:style>
  <w:style w:type="paragraph" w:styleId="NormalWeb">
    <w:name w:val="Normal (Web)"/>
    <w:basedOn w:val="Normal"/>
    <w:uiPriority w:val="99"/>
    <w:rsid w:val="00357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606AA"/>
  </w:style>
  <w:style w:type="character" w:styleId="Hyperlink">
    <w:name w:val="Hyperlink"/>
    <w:basedOn w:val="DefaultParagraphFont"/>
    <w:uiPriority w:val="99"/>
    <w:semiHidden/>
    <w:rsid w:val="00F74814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12285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7242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24269"/>
    <w:rPr>
      <w:rFonts w:cs="Times New Roman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7242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4269"/>
    <w:rPr>
      <w:rFonts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242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426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724269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1C5E0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C5E04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BodyText">
    <w:name w:val="Body Text"/>
    <w:basedOn w:val="Normal"/>
    <w:link w:val="BodyTextChar"/>
    <w:uiPriority w:val="99"/>
    <w:rsid w:val="002C59E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C59EC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locked/>
    <w:rsid w:val="00842F08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i/>
      <w:iCs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2F08"/>
    <w:rPr>
      <w:rFonts w:ascii="Times New Roman" w:hAnsi="Times New Roman" w:cs="Times New Roman"/>
      <w:b/>
      <w:i/>
      <w:iCs/>
      <w:sz w:val="24"/>
      <w:szCs w:val="24"/>
    </w:rPr>
  </w:style>
  <w:style w:type="character" w:customStyle="1" w:styleId="13">
    <w:name w:val="Знак Знак13"/>
    <w:basedOn w:val="DefaultParagraphFont"/>
    <w:uiPriority w:val="99"/>
    <w:rsid w:val="00842F08"/>
    <w:rPr>
      <w:rFonts w:ascii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locked/>
    <w:rsid w:val="00842F08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customStyle="1" w:styleId="FR2">
    <w:name w:val="FR2"/>
    <w:uiPriority w:val="99"/>
    <w:rsid w:val="00842F08"/>
    <w:pPr>
      <w:widowControl w:val="0"/>
      <w:spacing w:before="520" w:line="300" w:lineRule="auto"/>
      <w:ind w:firstLine="360"/>
      <w:jc w:val="both"/>
    </w:pPr>
    <w:rPr>
      <w:rFonts w:ascii="Times New Roman" w:eastAsia="Times New Roman" w:hAnsi="Times New Roman"/>
      <w:sz w:val="28"/>
      <w:szCs w:val="20"/>
    </w:rPr>
  </w:style>
  <w:style w:type="table" w:styleId="TableGrid">
    <w:name w:val="Table Grid"/>
    <w:basedOn w:val="TableNormal"/>
    <w:uiPriority w:val="99"/>
    <w:locked/>
    <w:rsid w:val="00842F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главление_"/>
    <w:basedOn w:val="DefaultParagraphFont"/>
    <w:link w:val="a0"/>
    <w:uiPriority w:val="99"/>
    <w:locked/>
    <w:rsid w:val="00842F08"/>
    <w:rPr>
      <w:rFonts w:cs="Times New Roman"/>
      <w:sz w:val="21"/>
      <w:szCs w:val="21"/>
      <w:shd w:val="clear" w:color="auto" w:fill="FFFFFF"/>
    </w:rPr>
  </w:style>
  <w:style w:type="paragraph" w:customStyle="1" w:styleId="a0">
    <w:name w:val="Оглавление"/>
    <w:basedOn w:val="Normal"/>
    <w:link w:val="a"/>
    <w:uiPriority w:val="99"/>
    <w:rsid w:val="00842F08"/>
    <w:pPr>
      <w:shd w:val="clear" w:color="auto" w:fill="FFFFFF"/>
      <w:spacing w:before="180" w:after="0" w:line="240" w:lineRule="exact"/>
      <w:ind w:hanging="520"/>
    </w:pPr>
    <w:rPr>
      <w:sz w:val="21"/>
      <w:szCs w:val="21"/>
      <w:shd w:val="clear" w:color="auto" w:fill="FFFFFF"/>
      <w:lang w:eastAsia="ru-RU"/>
    </w:rPr>
  </w:style>
  <w:style w:type="paragraph" w:customStyle="1" w:styleId="1">
    <w:name w:val="çàãîëîâîê 1"/>
    <w:basedOn w:val="Normal"/>
    <w:next w:val="Normal"/>
    <w:uiPriority w:val="99"/>
    <w:rsid w:val="00842F08"/>
    <w:pPr>
      <w:keepNext/>
      <w:widowControl w:val="0"/>
      <w:spacing w:after="0" w:line="360" w:lineRule="auto"/>
      <w:ind w:firstLine="72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FR4">
    <w:name w:val="FR4"/>
    <w:uiPriority w:val="99"/>
    <w:rsid w:val="00842F08"/>
    <w:pPr>
      <w:widowControl w:val="0"/>
      <w:spacing w:before="300"/>
      <w:ind w:left="680" w:right="200"/>
    </w:pPr>
    <w:rPr>
      <w:rFonts w:ascii="Arial" w:eastAsia="Times New Roman" w:hAnsi="Arial"/>
      <w:sz w:val="12"/>
      <w:szCs w:val="20"/>
    </w:rPr>
  </w:style>
  <w:style w:type="paragraph" w:customStyle="1" w:styleId="21">
    <w:name w:val="Основной текст 21"/>
    <w:basedOn w:val="Normal"/>
    <w:uiPriority w:val="99"/>
    <w:rsid w:val="00842F0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">
    <w:name w:val="Оглавление (2)_"/>
    <w:basedOn w:val="DefaultParagraphFont"/>
    <w:link w:val="20"/>
    <w:uiPriority w:val="99"/>
    <w:locked/>
    <w:rsid w:val="00842F08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20">
    <w:name w:val="Оглавление (2)"/>
    <w:basedOn w:val="Normal"/>
    <w:link w:val="2"/>
    <w:uiPriority w:val="99"/>
    <w:rsid w:val="00842F08"/>
    <w:pPr>
      <w:shd w:val="clear" w:color="auto" w:fill="FFFFFF"/>
      <w:spacing w:before="180" w:after="180" w:line="240" w:lineRule="atLeast"/>
      <w:ind w:hanging="520"/>
    </w:pPr>
    <w:rPr>
      <w:b/>
      <w:bCs/>
      <w:sz w:val="21"/>
      <w:szCs w:val="21"/>
      <w:shd w:val="clear" w:color="auto" w:fill="FFFFFF"/>
      <w:lang w:eastAsia="ru-RU"/>
    </w:rPr>
  </w:style>
  <w:style w:type="paragraph" w:customStyle="1" w:styleId="10">
    <w:name w:val="Обычный1"/>
    <w:uiPriority w:val="99"/>
    <w:rsid w:val="00842F08"/>
    <w:pPr>
      <w:widowControl w:val="0"/>
      <w:ind w:left="40" w:firstLine="4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8">
    <w:name w:val="Знак Знак8"/>
    <w:basedOn w:val="DefaultParagraphFont"/>
    <w:uiPriority w:val="99"/>
    <w:locked/>
    <w:rsid w:val="00842F0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31">
    <w:name w:val="Знак Знак131"/>
    <w:basedOn w:val="DefaultParagraphFont"/>
    <w:uiPriority w:val="99"/>
    <w:rsid w:val="00B63855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B6385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Normal"/>
    <w:uiPriority w:val="99"/>
    <w:rsid w:val="00B6385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">
    <w:name w:val="Обычный2"/>
    <w:uiPriority w:val="99"/>
    <w:rsid w:val="00B63855"/>
    <w:pPr>
      <w:widowControl w:val="0"/>
      <w:ind w:left="40" w:firstLine="42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NoSpacing1">
    <w:name w:val="No Spacing1"/>
    <w:uiPriority w:val="99"/>
    <w:rsid w:val="00E07112"/>
    <w:rPr>
      <w:rFonts w:eastAsia="Times New Roman"/>
      <w:lang w:eastAsia="en-US"/>
    </w:rPr>
  </w:style>
  <w:style w:type="paragraph" w:styleId="NoSpacing">
    <w:name w:val="No Spacing"/>
    <w:uiPriority w:val="99"/>
    <w:qFormat/>
    <w:rsid w:val="004C35E6"/>
    <w:rPr>
      <w:lang w:eastAsia="en-US"/>
    </w:rPr>
  </w:style>
  <w:style w:type="character" w:customStyle="1" w:styleId="12">
    <w:name w:val="Основной текст1"/>
    <w:basedOn w:val="DefaultParagraphFont"/>
    <w:uiPriority w:val="99"/>
    <w:rsid w:val="004C35E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7">
    <w:name w:val="Основной текст17"/>
    <w:basedOn w:val="DefaultParagraphFont"/>
    <w:uiPriority w:val="99"/>
    <w:rsid w:val="004C35E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1">
    <w:name w:val="Основной текст + Курсив"/>
    <w:basedOn w:val="DefaultParagraphFont"/>
    <w:uiPriority w:val="99"/>
    <w:rsid w:val="004C35E6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pt">
    <w:name w:val="Основной текст + 10 pt"/>
    <w:aliases w:val="Полужирный,Курсив"/>
    <w:basedOn w:val="DefaultParagraphFont"/>
    <w:uiPriority w:val="99"/>
    <w:rsid w:val="004C35E6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">
    <w:name w:val="Заголовок №6"/>
    <w:basedOn w:val="DefaultParagraphFont"/>
    <w:uiPriority w:val="99"/>
    <w:rsid w:val="004C35E6"/>
    <w:rPr>
      <w:rFonts w:ascii="Times New Roman" w:hAnsi="Times New Roman" w:cs="Times New Roman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C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5E6"/>
    <w:rPr>
      <w:rFonts w:ascii="Tahoma" w:hAnsi="Tahoma" w:cs="Tahoma"/>
      <w:sz w:val="16"/>
      <w:szCs w:val="16"/>
      <w:lang w:eastAsia="en-US"/>
    </w:rPr>
  </w:style>
  <w:style w:type="character" w:customStyle="1" w:styleId="24">
    <w:name w:val="Основной текст (2)"/>
    <w:basedOn w:val="DefaultParagraphFont"/>
    <w:uiPriority w:val="99"/>
    <w:rsid w:val="00DE3400"/>
    <w:rPr>
      <w:rFonts w:ascii="Times New Roman" w:hAnsi="Times New Roman" w:cs="Times New Roman"/>
      <w:spacing w:val="-10"/>
      <w:sz w:val="21"/>
      <w:szCs w:val="21"/>
    </w:rPr>
  </w:style>
  <w:style w:type="character" w:customStyle="1" w:styleId="3">
    <w:name w:val="Сноска (3)_"/>
    <w:basedOn w:val="DefaultParagraphFont"/>
    <w:link w:val="30"/>
    <w:uiPriority w:val="99"/>
    <w:locked/>
    <w:rsid w:val="00DE340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10pt">
    <w:name w:val="Сноска (3) + 10 pt"/>
    <w:aliases w:val="Не полужирный,Не курсив"/>
    <w:basedOn w:val="3"/>
    <w:uiPriority w:val="99"/>
    <w:rsid w:val="00DE3400"/>
    <w:rPr>
      <w:b/>
      <w:bCs/>
      <w:i/>
      <w:iCs/>
      <w:sz w:val="20"/>
      <w:szCs w:val="20"/>
    </w:rPr>
  </w:style>
  <w:style w:type="paragraph" w:customStyle="1" w:styleId="30">
    <w:name w:val="Сноска (3)"/>
    <w:basedOn w:val="Normal"/>
    <w:link w:val="3"/>
    <w:uiPriority w:val="99"/>
    <w:rsid w:val="00DE3400"/>
    <w:pPr>
      <w:shd w:val="clear" w:color="auto" w:fill="FFFFFF"/>
      <w:spacing w:after="0" w:line="199" w:lineRule="exact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25">
    <w:name w:val="Основной текст2"/>
    <w:basedOn w:val="DefaultParagraphFont"/>
    <w:uiPriority w:val="99"/>
    <w:rsid w:val="00DE340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31">
    <w:name w:val="Основной текст3"/>
    <w:basedOn w:val="DefaultParagraphFont"/>
    <w:uiPriority w:val="99"/>
    <w:rsid w:val="00DE340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4">
    <w:name w:val="Основной текст4"/>
    <w:basedOn w:val="DefaultParagraphFont"/>
    <w:uiPriority w:val="99"/>
    <w:rsid w:val="00DE340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paragraph" w:customStyle="1" w:styleId="BodyText21">
    <w:name w:val="Body Text 21"/>
    <w:basedOn w:val="Normal"/>
    <w:uiPriority w:val="99"/>
    <w:rsid w:val="00F140D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15</Pages>
  <Words>3135</Words>
  <Characters>17871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РЕСПУБЛИКИ БЕЛАРУСЬ</dc:title>
  <dc:subject/>
  <dc:creator>infiniti iq</dc:creator>
  <cp:keywords/>
  <dc:description/>
  <cp:lastModifiedBy>User</cp:lastModifiedBy>
  <cp:revision>3</cp:revision>
  <dcterms:created xsi:type="dcterms:W3CDTF">2018-09-28T07:18:00Z</dcterms:created>
  <dcterms:modified xsi:type="dcterms:W3CDTF">2018-09-28T07:26:00Z</dcterms:modified>
</cp:coreProperties>
</file>